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BD4CC" w14:textId="439F99FC" w:rsidR="001155CD" w:rsidRPr="008866C5" w:rsidRDefault="001155CD" w:rsidP="001155CD">
      <w:pPr>
        <w:pStyle w:val="a3"/>
        <w:tabs>
          <w:tab w:val="right" w:pos="9639"/>
        </w:tabs>
        <w:jc w:val="both"/>
        <w:rPr>
          <w:rFonts w:cs="Arial"/>
          <w:noProof w:val="0"/>
          <w:sz w:val="24"/>
          <w:lang w:eastAsia="zh-CN"/>
        </w:rPr>
      </w:pPr>
      <w:bookmarkStart w:id="0" w:name="OLE_LINK4"/>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21bis</w:t>
      </w:r>
      <w:r w:rsidRPr="00273715">
        <w:rPr>
          <w:rFonts w:cs="Arial"/>
          <w:noProof w:val="0"/>
          <w:sz w:val="24"/>
          <w:lang w:eastAsia="zh-CN"/>
        </w:rPr>
        <w:tab/>
      </w:r>
      <w:r w:rsidR="00B83D9C" w:rsidRPr="00B83D9C">
        <w:rPr>
          <w:rFonts w:cs="Arial"/>
          <w:noProof w:val="0"/>
          <w:sz w:val="24"/>
          <w:lang w:eastAsia="zh-CN"/>
        </w:rPr>
        <w:t>R3-235236</w:t>
      </w:r>
    </w:p>
    <w:p w14:paraId="2E7F46BD" w14:textId="77777777" w:rsidR="001155CD" w:rsidRDefault="001155CD" w:rsidP="001155CD">
      <w:pPr>
        <w:pStyle w:val="a3"/>
        <w:tabs>
          <w:tab w:val="right" w:pos="9639"/>
        </w:tabs>
        <w:jc w:val="both"/>
        <w:rPr>
          <w:rFonts w:cs="Arial"/>
          <w:bCs/>
          <w:noProof w:val="0"/>
          <w:sz w:val="24"/>
          <w:szCs w:val="24"/>
        </w:rPr>
      </w:pPr>
      <w:r>
        <w:rPr>
          <w:rFonts w:cs="Arial"/>
          <w:bCs/>
          <w:noProof w:val="0"/>
          <w:sz w:val="24"/>
          <w:szCs w:val="24"/>
        </w:rPr>
        <w:t>Xiamen, China, 9</w:t>
      </w:r>
      <w:r w:rsidRPr="00F14A45">
        <w:rPr>
          <w:rFonts w:cs="Arial"/>
          <w:bCs/>
          <w:noProof w:val="0"/>
          <w:sz w:val="24"/>
          <w:szCs w:val="24"/>
          <w:vertAlign w:val="superscript"/>
        </w:rPr>
        <w:t>th</w:t>
      </w:r>
      <w:r>
        <w:rPr>
          <w:rFonts w:cs="Arial"/>
          <w:bCs/>
          <w:noProof w:val="0"/>
          <w:sz w:val="24"/>
          <w:szCs w:val="24"/>
        </w:rPr>
        <w:t xml:space="preserve"> – 13</w:t>
      </w:r>
      <w:r w:rsidRPr="00F14A45">
        <w:rPr>
          <w:rFonts w:cs="Arial"/>
          <w:bCs/>
          <w:noProof w:val="0"/>
          <w:sz w:val="24"/>
          <w:szCs w:val="24"/>
          <w:vertAlign w:val="superscript"/>
        </w:rPr>
        <w:t>th</w:t>
      </w:r>
      <w:r>
        <w:rPr>
          <w:rFonts w:cs="Arial"/>
          <w:bCs/>
          <w:noProof w:val="0"/>
          <w:sz w:val="24"/>
          <w:szCs w:val="24"/>
        </w:rPr>
        <w:t xml:space="preserve"> October </w:t>
      </w:r>
      <w:r w:rsidRPr="00663AA3">
        <w:rPr>
          <w:rFonts w:cs="Arial"/>
          <w:bCs/>
          <w:noProof w:val="0"/>
          <w:sz w:val="24"/>
          <w:szCs w:val="24"/>
        </w:rPr>
        <w:t>2023</w:t>
      </w:r>
    </w:p>
    <w:bookmarkEnd w:id="0"/>
    <w:p w14:paraId="0567FBEF" w14:textId="77777777" w:rsidR="00BF58D1" w:rsidRPr="001155CD" w:rsidRDefault="00BF58D1" w:rsidP="00BF58D1">
      <w:pPr>
        <w:pStyle w:val="ac"/>
        <w:rPr>
          <w:rFonts w:eastAsiaTheme="minorEastAsia"/>
          <w:lang w:eastAsia="zh-CN"/>
        </w:rPr>
      </w:pPr>
    </w:p>
    <w:p w14:paraId="061B5772" w14:textId="6F5B1920"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DC638A">
        <w:rPr>
          <w:rFonts w:ascii="Arial" w:hAnsi="Arial" w:cs="Arial"/>
          <w:b/>
          <w:bCs/>
          <w:sz w:val="24"/>
        </w:rPr>
        <w:t>11.</w:t>
      </w:r>
      <w:r w:rsidR="00366F53">
        <w:rPr>
          <w:rFonts w:ascii="Arial" w:hAnsi="Arial" w:cs="Arial"/>
          <w:b/>
          <w:bCs/>
          <w:sz w:val="24"/>
        </w:rPr>
        <w:t>3</w:t>
      </w:r>
    </w:p>
    <w:p w14:paraId="61F6732C" w14:textId="74A77E0A"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1" w:name="OLE_LINK1"/>
      <w:bookmarkStart w:id="2" w:name="OLE_LINK2"/>
      <w:bookmarkStart w:id="3" w:name="OLE_LINK3"/>
      <w:bookmarkStart w:id="4" w:name="OLE_LINK36"/>
      <w:r w:rsidRPr="00273715">
        <w:rPr>
          <w:rFonts w:ascii="Arial" w:hAnsi="Arial" w:cs="Arial"/>
          <w:b/>
          <w:bCs/>
          <w:sz w:val="24"/>
        </w:rPr>
        <w:t>Lenovo</w:t>
      </w:r>
      <w:bookmarkEnd w:id="1"/>
      <w:bookmarkEnd w:id="2"/>
      <w:bookmarkEnd w:id="3"/>
      <w:bookmarkEnd w:id="4"/>
    </w:p>
    <w:p w14:paraId="46AD591E" w14:textId="6CA17472" w:rsidR="00283E0E" w:rsidRPr="00273715" w:rsidRDefault="00283E0E" w:rsidP="00721C20">
      <w:pPr>
        <w:tabs>
          <w:tab w:val="left" w:pos="2110"/>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00721C20">
        <w:rPr>
          <w:rFonts w:ascii="Arial" w:hAnsi="Arial" w:cs="Arial"/>
          <w:b/>
          <w:bCs/>
          <w:sz w:val="24"/>
        </w:rPr>
        <w:t>O</w:t>
      </w:r>
      <w:r w:rsidR="007E76A8">
        <w:rPr>
          <w:rFonts w:ascii="Arial" w:hAnsi="Arial" w:cs="Arial"/>
          <w:b/>
          <w:bCs/>
          <w:sz w:val="24"/>
        </w:rPr>
        <w:t xml:space="preserve">n </w:t>
      </w:r>
      <w:r w:rsidR="00721C20">
        <w:rPr>
          <w:rFonts w:ascii="Arial" w:hAnsi="Arial" w:cs="Arial"/>
          <w:b/>
          <w:bCs/>
          <w:sz w:val="24"/>
        </w:rPr>
        <w:t xml:space="preserve">Remaining issues of </w:t>
      </w:r>
      <w:r w:rsidR="007E76A8" w:rsidRPr="007E76A8">
        <w:rPr>
          <w:rFonts w:ascii="Arial" w:hAnsi="Arial" w:cs="Arial"/>
          <w:b/>
          <w:bCs/>
          <w:sz w:val="24"/>
        </w:rPr>
        <w:t xml:space="preserve">QoE measurement in </w:t>
      </w:r>
      <w:r w:rsidR="00BB6BCA">
        <w:rPr>
          <w:rFonts w:ascii="Arial" w:hAnsi="Arial" w:cs="Arial"/>
          <w:b/>
          <w:bCs/>
          <w:sz w:val="24"/>
        </w:rPr>
        <w:t>NR-DC</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6FE8F2FE" w14:textId="4C8DB4E6" w:rsidR="00025FD3" w:rsidRDefault="00025FD3" w:rsidP="00025FD3">
      <w:pPr>
        <w:pStyle w:val="B1"/>
        <w:spacing w:after="60"/>
        <w:ind w:left="0" w:firstLine="0"/>
        <w:rPr>
          <w:rFonts w:asciiTheme="majorHAnsi" w:eastAsiaTheme="minorEastAsia" w:hAnsiTheme="majorHAnsi"/>
          <w:lang w:eastAsia="zh-CN"/>
        </w:rPr>
      </w:pPr>
      <w:r>
        <w:rPr>
          <w:rFonts w:asciiTheme="majorHAnsi" w:eastAsiaTheme="minorEastAsia" w:hAnsiTheme="majorHAnsi"/>
          <w:lang w:eastAsia="zh-CN"/>
        </w:rPr>
        <w:t xml:space="preserve">This paper </w:t>
      </w:r>
      <w:proofErr w:type="gramStart"/>
      <w:r>
        <w:rPr>
          <w:rFonts w:asciiTheme="majorHAnsi" w:eastAsiaTheme="minorEastAsia" w:hAnsiTheme="majorHAnsi"/>
          <w:lang w:eastAsia="zh-CN"/>
        </w:rPr>
        <w:t>discuss</w:t>
      </w:r>
      <w:proofErr w:type="gramEnd"/>
      <w:r>
        <w:rPr>
          <w:rFonts w:asciiTheme="majorHAnsi" w:eastAsiaTheme="minorEastAsia" w:hAnsiTheme="majorHAnsi"/>
          <w:lang w:eastAsia="zh-CN"/>
        </w:rPr>
        <w:t xml:space="preserve"> the remaining main issues for NR-DC:</w:t>
      </w:r>
    </w:p>
    <w:p w14:paraId="7361BADD" w14:textId="56A48373" w:rsidR="00025FD3" w:rsidRDefault="00A54EFE" w:rsidP="00A54EFE">
      <w:pPr>
        <w:pStyle w:val="B1"/>
        <w:spacing w:after="120"/>
        <w:rPr>
          <w:rFonts w:asciiTheme="majorHAnsi" w:eastAsiaTheme="minorEastAsia" w:hAnsiTheme="majorHAnsi"/>
        </w:rPr>
      </w:pPr>
      <w:r w:rsidRPr="00A54EFE">
        <w:rPr>
          <w:rFonts w:asciiTheme="majorHAnsi" w:eastAsiaTheme="minorEastAsia" w:hAnsiTheme="majorHAnsi"/>
        </w:rPr>
        <w:t>-</w:t>
      </w:r>
      <w:r>
        <w:rPr>
          <w:rFonts w:asciiTheme="majorHAnsi" w:eastAsiaTheme="minorEastAsia" w:hAnsiTheme="majorHAnsi"/>
        </w:rPr>
        <w:tab/>
      </w:r>
      <w:r w:rsidRPr="00A54EFE">
        <w:rPr>
          <w:rFonts w:asciiTheme="majorHAnsi" w:eastAsiaTheme="minorEastAsia" w:hAnsiTheme="majorHAnsi"/>
        </w:rPr>
        <w:t>Support mobility in NR-DC</w:t>
      </w:r>
      <w:r>
        <w:rPr>
          <w:rFonts w:asciiTheme="majorHAnsi" w:eastAsiaTheme="minorEastAsia" w:hAnsiTheme="majorHAnsi"/>
        </w:rPr>
        <w:t xml:space="preserve">, including MN/SN initiated SN change without MN change, inter-MN handover with/without SN </w:t>
      </w:r>
      <w:proofErr w:type="gramStart"/>
      <w:r>
        <w:rPr>
          <w:rFonts w:asciiTheme="majorHAnsi" w:eastAsiaTheme="minorEastAsia" w:hAnsiTheme="majorHAnsi"/>
        </w:rPr>
        <w:t>change</w:t>
      </w:r>
      <w:r>
        <w:rPr>
          <w:rFonts w:asciiTheme="majorHAnsi" w:eastAsiaTheme="minorEastAsia" w:hAnsiTheme="majorHAnsi" w:hint="eastAsia"/>
          <w:lang w:eastAsia="zh-CN"/>
        </w:rPr>
        <w:t>;</w:t>
      </w:r>
      <w:proofErr w:type="gramEnd"/>
    </w:p>
    <w:p w14:paraId="28181BAE" w14:textId="4608A8D5" w:rsidR="00A54EFE" w:rsidRDefault="00A54EFE" w:rsidP="00A54EFE">
      <w:pPr>
        <w:pStyle w:val="B1"/>
        <w:spacing w:after="12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 xml:space="preserve">SCG </w:t>
      </w:r>
      <w:proofErr w:type="gramStart"/>
      <w:r>
        <w:rPr>
          <w:rFonts w:asciiTheme="majorHAnsi" w:eastAsiaTheme="minorEastAsia" w:hAnsiTheme="majorHAnsi"/>
          <w:lang w:eastAsia="zh-CN"/>
        </w:rPr>
        <w:t>failure</w:t>
      </w:r>
      <w:r>
        <w:rPr>
          <w:rFonts w:asciiTheme="majorHAnsi" w:eastAsiaTheme="minorEastAsia" w:hAnsiTheme="majorHAnsi" w:hint="eastAsia"/>
          <w:lang w:eastAsia="zh-CN"/>
        </w:rPr>
        <w:t>;</w:t>
      </w:r>
      <w:proofErr w:type="gramEnd"/>
    </w:p>
    <w:p w14:paraId="339378B4" w14:textId="0053AB1F" w:rsidR="00A54EFE" w:rsidRPr="00A54EFE" w:rsidRDefault="00A54EFE" w:rsidP="00A54EFE">
      <w:pPr>
        <w:pStyle w:val="B1"/>
        <w:spacing w:after="12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r>
      <w:r w:rsidRPr="00A54EFE">
        <w:rPr>
          <w:rFonts w:asciiTheme="majorHAnsi" w:eastAsiaTheme="minorEastAsia" w:hAnsiTheme="majorHAnsi"/>
          <w:lang w:eastAsia="zh-CN"/>
        </w:rPr>
        <w:t>QoE pause/resume in NR-DC</w:t>
      </w:r>
      <w:r>
        <w:rPr>
          <w:rFonts w:asciiTheme="majorHAnsi" w:eastAsiaTheme="minorEastAsia" w:hAnsiTheme="majorHAnsi"/>
          <w:lang w:eastAsia="zh-CN"/>
        </w:rPr>
        <w:t>.</w:t>
      </w:r>
    </w:p>
    <w:p w14:paraId="7D3FE11E" w14:textId="44A17E40" w:rsidR="00D57AC9"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59E00868" w14:textId="7B6E7EF5" w:rsidR="00BF2AD8" w:rsidRDefault="00BE0EA4" w:rsidP="00DE2E3F">
      <w:pPr>
        <w:pStyle w:val="3"/>
        <w:numPr>
          <w:ilvl w:val="1"/>
          <w:numId w:val="9"/>
        </w:numPr>
        <w:rPr>
          <w:rFonts w:eastAsiaTheme="minorEastAsia"/>
        </w:rPr>
      </w:pPr>
      <w:r>
        <w:rPr>
          <w:rFonts w:eastAsiaTheme="minorEastAsia"/>
        </w:rPr>
        <w:t>Support mobility in NR-DC</w:t>
      </w:r>
    </w:p>
    <w:p w14:paraId="61A1134E" w14:textId="72611023" w:rsidR="00DE2E3F" w:rsidRPr="00DE2E3F" w:rsidRDefault="00DE2E3F" w:rsidP="00DE2E3F">
      <w:pPr>
        <w:rPr>
          <w:rFonts w:eastAsiaTheme="minorEastAsia"/>
          <w:b/>
          <w:bCs/>
          <w:u w:val="single"/>
        </w:rPr>
      </w:pPr>
      <w:r w:rsidRPr="00DE2E3F">
        <w:rPr>
          <w:rFonts w:asciiTheme="majorHAnsi" w:eastAsiaTheme="minorEastAsia" w:hAnsiTheme="majorHAnsi"/>
          <w:b/>
          <w:bCs/>
          <w:u w:val="single"/>
        </w:rPr>
        <w:t>MN initiated SN change without MN change</w:t>
      </w:r>
    </w:p>
    <w:p w14:paraId="4069B064" w14:textId="77777777" w:rsidR="00CF47A2" w:rsidRPr="00CF47A2" w:rsidRDefault="00CF47A2" w:rsidP="00CF47A2">
      <w:pPr>
        <w:pStyle w:val="Proposal"/>
        <w:numPr>
          <w:ilvl w:val="0"/>
          <w:numId w:val="0"/>
        </w:numPr>
        <w:spacing w:line="240" w:lineRule="exact"/>
        <w:jc w:val="left"/>
        <w:rPr>
          <w:rFonts w:ascii="Cambria" w:eastAsiaTheme="minorEastAsia" w:hAnsi="Cambria"/>
          <w:b w:val="0"/>
          <w:bCs w:val="0"/>
        </w:rPr>
      </w:pPr>
      <w:r w:rsidRPr="00CF47A2">
        <w:rPr>
          <w:rFonts w:ascii="Cambria" w:eastAsiaTheme="minorEastAsia" w:hAnsi="Cambria"/>
          <w:b w:val="0"/>
          <w:bCs w:val="0"/>
        </w:rPr>
        <w:t>In RAN3#120 meeting, it was agreed that:</w:t>
      </w:r>
    </w:p>
    <w:p w14:paraId="31A0CF62" w14:textId="77777777" w:rsidR="00CF47A2" w:rsidRPr="00CF47A2" w:rsidRDefault="00CF47A2" w:rsidP="00CF47A2">
      <w:pPr>
        <w:spacing w:after="100" w:afterAutospacing="1"/>
        <w:rPr>
          <w:rFonts w:ascii="Calibri" w:hAnsi="Calibri" w:cs="Calibri"/>
          <w:b/>
          <w:color w:val="008000"/>
          <w:sz w:val="18"/>
          <w:lang w:eastAsia="en-US"/>
        </w:rPr>
      </w:pPr>
      <w:r w:rsidRPr="00CF47A2">
        <w:rPr>
          <w:rFonts w:ascii="Calibri" w:hAnsi="Calibri" w:cs="Calibri"/>
          <w:b/>
          <w:color w:val="008000"/>
          <w:sz w:val="18"/>
          <w:lang w:eastAsia="en-US"/>
        </w:rPr>
        <w:t>At SN change without MN change, the QoE configuration information is passed from the old/source SN to the new/target SN via the MN.</w:t>
      </w:r>
    </w:p>
    <w:p w14:paraId="0140C164" w14:textId="77777777" w:rsidR="00CF47A2" w:rsidRPr="00CF47A2" w:rsidRDefault="00CF47A2" w:rsidP="00CF47A2">
      <w:pPr>
        <w:pStyle w:val="Proposal"/>
        <w:numPr>
          <w:ilvl w:val="0"/>
          <w:numId w:val="0"/>
        </w:numPr>
        <w:spacing w:line="240" w:lineRule="exact"/>
        <w:jc w:val="left"/>
        <w:rPr>
          <w:rFonts w:ascii="Cambria" w:eastAsiaTheme="minorEastAsia" w:hAnsi="Cambria"/>
          <w:b w:val="0"/>
          <w:bCs w:val="0"/>
        </w:rPr>
      </w:pPr>
      <w:r w:rsidRPr="00CF47A2">
        <w:rPr>
          <w:rFonts w:ascii="Cambria" w:eastAsiaTheme="minorEastAsia" w:hAnsi="Cambria"/>
          <w:b w:val="0"/>
          <w:bCs w:val="0"/>
        </w:rPr>
        <w:t xml:space="preserve">Although there </w:t>
      </w:r>
      <w:proofErr w:type="gramStart"/>
      <w:r w:rsidRPr="00CF47A2">
        <w:rPr>
          <w:rFonts w:ascii="Cambria" w:eastAsiaTheme="minorEastAsia" w:hAnsi="Cambria"/>
          <w:b w:val="0"/>
          <w:bCs w:val="0"/>
        </w:rPr>
        <w:t>are</w:t>
      </w:r>
      <w:proofErr w:type="gramEnd"/>
      <w:r w:rsidRPr="00CF47A2">
        <w:rPr>
          <w:rFonts w:ascii="Cambria" w:eastAsiaTheme="minorEastAsia" w:hAnsi="Cambria"/>
          <w:b w:val="0"/>
          <w:bCs w:val="0"/>
        </w:rPr>
        <w:t xml:space="preserve"> coordination between MN and SN, the MN has no QoE Configuration Information for management-based QoE activation received directly by the SN from the OAM.</w:t>
      </w:r>
    </w:p>
    <w:p w14:paraId="2C47C430" w14:textId="4E99E8DC" w:rsidR="00CF47A2" w:rsidRPr="00CF47A2" w:rsidRDefault="00CF47A2" w:rsidP="00CF47A2">
      <w:pPr>
        <w:pStyle w:val="Proposal"/>
        <w:numPr>
          <w:ilvl w:val="0"/>
          <w:numId w:val="0"/>
        </w:numPr>
        <w:spacing w:line="240" w:lineRule="exact"/>
        <w:jc w:val="left"/>
        <w:rPr>
          <w:rFonts w:ascii="Cambria" w:eastAsiaTheme="minorEastAsia" w:hAnsi="Cambria"/>
          <w:b w:val="0"/>
          <w:bCs w:val="0"/>
        </w:rPr>
      </w:pPr>
      <w:r w:rsidRPr="00CF47A2">
        <w:rPr>
          <w:rFonts w:ascii="Cambria" w:eastAsiaTheme="minorEastAsia" w:hAnsi="Cambria"/>
          <w:b w:val="0"/>
          <w:bCs w:val="0"/>
        </w:rPr>
        <w:t>There are two cases for SN change</w:t>
      </w:r>
      <w:r w:rsidR="00483051">
        <w:rPr>
          <w:rFonts w:ascii="Cambria" w:eastAsiaTheme="minorEastAsia" w:hAnsi="Cambria"/>
          <w:b w:val="0"/>
          <w:bCs w:val="0"/>
        </w:rPr>
        <w:t>:</w:t>
      </w:r>
    </w:p>
    <w:p w14:paraId="583E3B61" w14:textId="2264CE12" w:rsidR="00CF47A2" w:rsidRPr="00483051" w:rsidRDefault="00483051" w:rsidP="00483051">
      <w:pPr>
        <w:pStyle w:val="B1"/>
        <w:spacing w:after="120"/>
        <w:rPr>
          <w:rFonts w:asciiTheme="majorHAnsi" w:eastAsiaTheme="minorEastAsia" w:hAnsiTheme="majorHAnsi"/>
        </w:rPr>
      </w:pPr>
      <w:r w:rsidRPr="00483051">
        <w:rPr>
          <w:rFonts w:asciiTheme="majorHAnsi" w:eastAsiaTheme="minorEastAsia" w:hAnsiTheme="majorHAnsi"/>
        </w:rPr>
        <w:t>-</w:t>
      </w:r>
      <w:r>
        <w:rPr>
          <w:rFonts w:asciiTheme="majorHAnsi" w:eastAsiaTheme="minorEastAsia" w:hAnsiTheme="majorHAnsi"/>
        </w:rPr>
        <w:tab/>
      </w:r>
      <w:r w:rsidR="00CF47A2" w:rsidRPr="00483051">
        <w:rPr>
          <w:rFonts w:asciiTheme="majorHAnsi" w:eastAsiaTheme="minorEastAsia" w:hAnsiTheme="majorHAnsi"/>
        </w:rPr>
        <w:t>MN initiated SN change; and</w:t>
      </w:r>
    </w:p>
    <w:p w14:paraId="6678EAB0" w14:textId="19BEFA6D" w:rsidR="00CF47A2" w:rsidRPr="00483051" w:rsidRDefault="00483051" w:rsidP="00483051">
      <w:pPr>
        <w:pStyle w:val="B1"/>
        <w:spacing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00CF47A2" w:rsidRPr="00483051">
        <w:rPr>
          <w:rFonts w:asciiTheme="majorHAnsi" w:eastAsiaTheme="minorEastAsia" w:hAnsiTheme="majorHAnsi" w:hint="eastAsia"/>
        </w:rPr>
        <w:t>S</w:t>
      </w:r>
      <w:r w:rsidR="00CF47A2" w:rsidRPr="00483051">
        <w:rPr>
          <w:rFonts w:asciiTheme="majorHAnsi" w:eastAsiaTheme="minorEastAsia" w:hAnsiTheme="majorHAnsi"/>
        </w:rPr>
        <w:t>N initiated SN change.</w:t>
      </w:r>
    </w:p>
    <w:p w14:paraId="47D0606B" w14:textId="77777777" w:rsidR="00CF47A2" w:rsidRPr="00483051" w:rsidRDefault="00CF47A2" w:rsidP="00483051">
      <w:pPr>
        <w:pStyle w:val="Proposal"/>
        <w:numPr>
          <w:ilvl w:val="0"/>
          <w:numId w:val="0"/>
        </w:numPr>
        <w:spacing w:line="240" w:lineRule="exact"/>
        <w:jc w:val="left"/>
        <w:rPr>
          <w:rFonts w:ascii="Cambria" w:eastAsiaTheme="minorEastAsia" w:hAnsi="Cambria"/>
          <w:b w:val="0"/>
          <w:bCs w:val="0"/>
        </w:rPr>
      </w:pPr>
      <w:r w:rsidRPr="00483051">
        <w:rPr>
          <w:rFonts w:ascii="Cambria" w:eastAsiaTheme="minorEastAsia" w:hAnsi="Cambria" w:hint="eastAsia"/>
          <w:b w:val="0"/>
          <w:bCs w:val="0"/>
        </w:rPr>
        <w:t>F</w:t>
      </w:r>
      <w:r w:rsidRPr="00483051">
        <w:rPr>
          <w:rFonts w:ascii="Cambria" w:eastAsiaTheme="minorEastAsia" w:hAnsi="Cambria"/>
          <w:b w:val="0"/>
          <w:bCs w:val="0"/>
        </w:rPr>
        <w:t xml:space="preserve">or MN initiated SN change, the MN initiates the SN change by requesting the target SN to allocate resources for the UE by means of the SN Addition procedure. Before SN Addition procedure, the MN needs to trigger the MN-initiated SN Modification procedure to the source SN to retrieve the QMC Configuration Information of SN. And then the MN needs to include the QMC Configuration Information of source SN in the SN Addition procedure. </w:t>
      </w:r>
    </w:p>
    <w:p w14:paraId="6A4DEE73" w14:textId="33B7A819" w:rsidR="00CF47A2" w:rsidRPr="0057298C" w:rsidRDefault="0057298C" w:rsidP="0057298C">
      <w:pPr>
        <w:pStyle w:val="Proposal"/>
        <w:spacing w:line="240" w:lineRule="exact"/>
        <w:jc w:val="left"/>
        <w:rPr>
          <w:rFonts w:ascii="Cambria" w:eastAsiaTheme="minorEastAsia" w:hAnsi="Cambria"/>
        </w:rPr>
      </w:pPr>
      <w:r w:rsidRPr="0057298C">
        <w:rPr>
          <w:rFonts w:ascii="Cambria" w:eastAsiaTheme="minorEastAsia" w:hAnsi="Cambria" w:hint="eastAsia"/>
        </w:rPr>
        <w:t>F</w:t>
      </w:r>
      <w:r w:rsidRPr="0057298C">
        <w:rPr>
          <w:rFonts w:ascii="Cambria" w:eastAsiaTheme="minorEastAsia" w:hAnsi="Cambria"/>
        </w:rPr>
        <w:t xml:space="preserve">or MN initiated SN change, MN needs to trigger the MN-initiated SN Modification procedure to the source SN to retrieve the QMC Configuration Information </w:t>
      </w:r>
      <w:r w:rsidR="00226C9A" w:rsidRPr="0057298C">
        <w:rPr>
          <w:rFonts w:ascii="Cambria" w:eastAsiaTheme="minorEastAsia" w:hAnsi="Cambria"/>
        </w:rPr>
        <w:t xml:space="preserve">of </w:t>
      </w:r>
      <w:r w:rsidR="00226C9A">
        <w:rPr>
          <w:rFonts w:ascii="Cambria" w:eastAsiaTheme="minorEastAsia" w:hAnsi="Cambria"/>
        </w:rPr>
        <w:t xml:space="preserve">the source </w:t>
      </w:r>
      <w:r w:rsidRPr="0057298C">
        <w:rPr>
          <w:rFonts w:ascii="Cambria" w:eastAsiaTheme="minorEastAsia" w:hAnsi="Cambria"/>
        </w:rPr>
        <w:t>SN</w:t>
      </w:r>
      <w:r>
        <w:rPr>
          <w:rFonts w:ascii="Cambria" w:eastAsiaTheme="minorEastAsia" w:hAnsi="Cambria"/>
        </w:rPr>
        <w:t>.</w:t>
      </w:r>
    </w:p>
    <w:p w14:paraId="7F049355" w14:textId="79082540" w:rsidR="00CF47A2" w:rsidRDefault="00B41E3E" w:rsidP="00B41E3E">
      <w:pPr>
        <w:pStyle w:val="Proposal"/>
        <w:numPr>
          <w:ilvl w:val="0"/>
          <w:numId w:val="0"/>
        </w:numPr>
        <w:spacing w:line="240" w:lineRule="exact"/>
        <w:jc w:val="left"/>
        <w:rPr>
          <w:rFonts w:ascii="Cambria" w:eastAsiaTheme="minorEastAsia" w:hAnsi="Cambria"/>
          <w:b w:val="0"/>
          <w:bCs w:val="0"/>
        </w:rPr>
      </w:pPr>
      <w:r w:rsidRPr="00B41E3E">
        <w:rPr>
          <w:rFonts w:ascii="Cambria" w:eastAsiaTheme="minorEastAsia" w:hAnsi="Cambria"/>
          <w:b w:val="0"/>
          <w:bCs w:val="0"/>
        </w:rPr>
        <w:t>M</w:t>
      </w:r>
      <w:r w:rsidRPr="00B41E3E">
        <w:rPr>
          <w:rFonts w:ascii="Cambria" w:eastAsiaTheme="minorEastAsia" w:hAnsi="Cambria" w:hint="eastAsia"/>
          <w:b w:val="0"/>
          <w:bCs w:val="0"/>
        </w:rPr>
        <w:t>o</w:t>
      </w:r>
      <w:r w:rsidRPr="00B41E3E">
        <w:rPr>
          <w:rFonts w:ascii="Cambria" w:eastAsiaTheme="minorEastAsia" w:hAnsi="Cambria"/>
          <w:b w:val="0"/>
          <w:bCs w:val="0"/>
        </w:rPr>
        <w:t xml:space="preserve">re specifically, </w:t>
      </w:r>
      <w:r w:rsidR="00607473">
        <w:rPr>
          <w:rFonts w:ascii="Cambria" w:eastAsiaTheme="minorEastAsia" w:hAnsi="Cambria"/>
          <w:b w:val="0"/>
          <w:bCs w:val="0"/>
        </w:rPr>
        <w:t xml:space="preserve">the MN needs to send a QMC Configuration </w:t>
      </w:r>
      <w:r w:rsidR="007D3B83">
        <w:rPr>
          <w:rFonts w:ascii="Cambria" w:eastAsiaTheme="minorEastAsia" w:hAnsi="Cambria" w:hint="eastAsia"/>
          <w:b w:val="0"/>
          <w:bCs w:val="0"/>
        </w:rPr>
        <w:t>Qu</w:t>
      </w:r>
      <w:r w:rsidR="007D3B83">
        <w:rPr>
          <w:rFonts w:ascii="Cambria" w:eastAsiaTheme="minorEastAsia" w:hAnsi="Cambria"/>
          <w:b w:val="0"/>
          <w:bCs w:val="0"/>
        </w:rPr>
        <w:t>ery indication to the SN</w:t>
      </w:r>
      <w:r w:rsidR="00226C9A">
        <w:rPr>
          <w:rFonts w:ascii="Cambria" w:eastAsiaTheme="minorEastAsia" w:hAnsi="Cambria"/>
          <w:b w:val="0"/>
          <w:bCs w:val="0"/>
        </w:rPr>
        <w:t xml:space="preserve"> in the </w:t>
      </w:r>
      <w:r w:rsidR="001D3D62" w:rsidRPr="001D3D62">
        <w:rPr>
          <w:rFonts w:ascii="Cambria" w:eastAsiaTheme="minorEastAsia" w:hAnsi="Cambria"/>
          <w:b w:val="0"/>
          <w:bCs w:val="0"/>
        </w:rPr>
        <w:t>S-NODE MODIFICATION REQUEST</w:t>
      </w:r>
      <w:r w:rsidR="001D3D62">
        <w:rPr>
          <w:rFonts w:ascii="Cambria" w:eastAsiaTheme="minorEastAsia" w:hAnsi="Cambria"/>
          <w:b w:val="0"/>
          <w:bCs w:val="0"/>
        </w:rPr>
        <w:t xml:space="preserve"> message</w:t>
      </w:r>
      <w:r w:rsidR="007D3B83">
        <w:rPr>
          <w:rFonts w:ascii="Cambria" w:eastAsiaTheme="minorEastAsia" w:hAnsi="Cambria"/>
          <w:b w:val="0"/>
          <w:bCs w:val="0"/>
        </w:rPr>
        <w:t xml:space="preserve">. The QMC configuration Query indication </w:t>
      </w:r>
      <w:r w:rsidR="003477AB">
        <w:rPr>
          <w:rFonts w:ascii="Cambria" w:eastAsiaTheme="minorEastAsia" w:hAnsi="Cambria"/>
          <w:b w:val="0"/>
          <w:bCs w:val="0"/>
        </w:rPr>
        <w:t xml:space="preserve">is used to request the </w:t>
      </w:r>
      <w:r w:rsidR="0091346C">
        <w:rPr>
          <w:rFonts w:ascii="Cambria" w:eastAsiaTheme="minorEastAsia" w:hAnsi="Cambria"/>
          <w:b w:val="0"/>
          <w:bCs w:val="0"/>
        </w:rPr>
        <w:t xml:space="preserve">source </w:t>
      </w:r>
      <w:r w:rsidR="003477AB">
        <w:rPr>
          <w:rFonts w:ascii="Cambria" w:eastAsiaTheme="minorEastAsia" w:hAnsi="Cambria"/>
          <w:b w:val="0"/>
          <w:bCs w:val="0"/>
        </w:rPr>
        <w:t xml:space="preserve">SN provide the QMC Configuration Information that </w:t>
      </w:r>
      <w:r w:rsidR="0091346C">
        <w:rPr>
          <w:rFonts w:ascii="Cambria" w:eastAsiaTheme="minorEastAsia" w:hAnsi="Cambria"/>
          <w:b w:val="0"/>
          <w:bCs w:val="0"/>
        </w:rPr>
        <w:t>have been configured to the UE and received from OAM.</w:t>
      </w:r>
    </w:p>
    <w:p w14:paraId="51F7249E" w14:textId="056D762D" w:rsidR="0091346C" w:rsidRPr="00B41E3E" w:rsidRDefault="00226C9A" w:rsidP="00B41E3E">
      <w:pPr>
        <w:pStyle w:val="Proposal"/>
        <w:numPr>
          <w:ilvl w:val="0"/>
          <w:numId w:val="0"/>
        </w:numPr>
        <w:spacing w:line="240" w:lineRule="exact"/>
        <w:jc w:val="left"/>
        <w:rPr>
          <w:rFonts w:ascii="Cambria" w:eastAsiaTheme="minorEastAsia" w:hAnsi="Cambria"/>
          <w:b w:val="0"/>
          <w:bCs w:val="0"/>
        </w:rPr>
      </w:pPr>
      <w:r>
        <w:rPr>
          <w:rFonts w:ascii="Cambria" w:eastAsiaTheme="minorEastAsia" w:hAnsi="Cambria" w:hint="eastAsia"/>
          <w:b w:val="0"/>
          <w:bCs w:val="0"/>
        </w:rPr>
        <w:t>U</w:t>
      </w:r>
      <w:r>
        <w:rPr>
          <w:rFonts w:ascii="Cambria" w:eastAsiaTheme="minorEastAsia" w:hAnsi="Cambria"/>
          <w:b w:val="0"/>
          <w:bCs w:val="0"/>
        </w:rPr>
        <w:t>pon receives the QMC configuration Qu</w:t>
      </w:r>
      <w:r w:rsidR="002679A5">
        <w:rPr>
          <w:rFonts w:ascii="Cambria" w:eastAsiaTheme="minorEastAsia" w:hAnsi="Cambria"/>
          <w:b w:val="0"/>
          <w:bCs w:val="0"/>
        </w:rPr>
        <w:t xml:space="preserve">ery indication, the SN provides the QMC Configuration Information </w:t>
      </w:r>
      <w:r w:rsidR="002524B1">
        <w:rPr>
          <w:rFonts w:ascii="Cambria" w:eastAsiaTheme="minorEastAsia" w:hAnsi="Cambria"/>
          <w:b w:val="0"/>
          <w:bCs w:val="0"/>
        </w:rPr>
        <w:t>to the MN</w:t>
      </w:r>
      <w:r w:rsidR="00A20135">
        <w:rPr>
          <w:rFonts w:ascii="Cambria" w:eastAsiaTheme="minorEastAsia" w:hAnsi="Cambria"/>
          <w:b w:val="0"/>
          <w:bCs w:val="0"/>
        </w:rPr>
        <w:t xml:space="preserve"> </w:t>
      </w:r>
      <w:r w:rsidR="00A20135">
        <w:rPr>
          <w:rFonts w:ascii="Cambria" w:eastAsiaTheme="minorEastAsia" w:hAnsi="Cambria" w:hint="eastAsia"/>
          <w:b w:val="0"/>
          <w:bCs w:val="0"/>
        </w:rPr>
        <w:t>i</w:t>
      </w:r>
      <w:r w:rsidR="00A20135">
        <w:rPr>
          <w:rFonts w:ascii="Cambria" w:eastAsiaTheme="minorEastAsia" w:hAnsi="Cambria"/>
          <w:b w:val="0"/>
          <w:bCs w:val="0"/>
        </w:rPr>
        <w:t xml:space="preserve">n the </w:t>
      </w:r>
      <w:r w:rsidR="00361868" w:rsidRPr="00361868">
        <w:rPr>
          <w:rFonts w:ascii="Cambria" w:eastAsiaTheme="minorEastAsia" w:hAnsi="Cambria"/>
          <w:b w:val="0"/>
          <w:bCs w:val="0"/>
        </w:rPr>
        <w:t>S-NODE MODIFICATION REQUEST ACKNOWLEDGE</w:t>
      </w:r>
      <w:r w:rsidR="00361868">
        <w:rPr>
          <w:rFonts w:ascii="Cambria" w:eastAsiaTheme="minorEastAsia" w:hAnsi="Cambria"/>
          <w:b w:val="0"/>
          <w:bCs w:val="0"/>
        </w:rPr>
        <w:t xml:space="preserve"> message</w:t>
      </w:r>
      <w:r w:rsidR="002524B1">
        <w:rPr>
          <w:rFonts w:ascii="Cambria" w:eastAsiaTheme="minorEastAsia" w:hAnsi="Cambria"/>
          <w:b w:val="0"/>
          <w:bCs w:val="0"/>
        </w:rPr>
        <w:t xml:space="preserve">. The QMC Configuration Information can reuse the existing </w:t>
      </w:r>
      <w:r w:rsidR="002524B1" w:rsidRPr="002524B1">
        <w:rPr>
          <w:rFonts w:ascii="Cambria" w:eastAsiaTheme="minorEastAsia" w:hAnsi="Cambria"/>
          <w:b w:val="0"/>
          <w:bCs w:val="0"/>
          <w:i/>
          <w:iCs/>
        </w:rPr>
        <w:t>QMC Configuration Information</w:t>
      </w:r>
      <w:r w:rsidR="002524B1">
        <w:rPr>
          <w:rFonts w:ascii="Cambria" w:eastAsiaTheme="minorEastAsia" w:hAnsi="Cambria"/>
          <w:b w:val="0"/>
          <w:bCs w:val="0"/>
        </w:rPr>
        <w:t xml:space="preserve"> IE.</w:t>
      </w:r>
    </w:p>
    <w:p w14:paraId="0E006685" w14:textId="62EE7BF6" w:rsidR="00CF47A2" w:rsidRPr="00DE2E3F" w:rsidRDefault="00A30609" w:rsidP="002524B1">
      <w:pPr>
        <w:pStyle w:val="Proposal"/>
        <w:spacing w:line="240" w:lineRule="exact"/>
        <w:jc w:val="left"/>
        <w:rPr>
          <w:rFonts w:asciiTheme="majorHAnsi" w:eastAsiaTheme="minorEastAsia" w:hAnsiTheme="majorHAnsi"/>
          <w:u w:val="single"/>
        </w:rPr>
      </w:pPr>
      <w:r w:rsidRPr="00DE2E3F">
        <w:rPr>
          <w:rFonts w:ascii="Cambria" w:eastAsiaTheme="minorEastAsia" w:hAnsi="Cambria" w:hint="eastAsia"/>
        </w:rPr>
        <w:t>The</w:t>
      </w:r>
      <w:r w:rsidRPr="00DE2E3F">
        <w:rPr>
          <w:rFonts w:ascii="Cambria" w:eastAsiaTheme="minorEastAsia" w:hAnsi="Cambria"/>
        </w:rPr>
        <w:t xml:space="preserve"> MN send</w:t>
      </w:r>
      <w:r w:rsidRPr="00DE2E3F">
        <w:rPr>
          <w:rFonts w:ascii="Cambria" w:eastAsiaTheme="minorEastAsia" w:hAnsi="Cambria" w:hint="eastAsia"/>
        </w:rPr>
        <w:t>s</w:t>
      </w:r>
      <w:r w:rsidRPr="00DE2E3F">
        <w:rPr>
          <w:rFonts w:ascii="Cambria" w:eastAsiaTheme="minorEastAsia" w:hAnsi="Cambria"/>
        </w:rPr>
        <w:t xml:space="preserve"> a QMC Configuration </w:t>
      </w:r>
      <w:r w:rsidRPr="00DE2E3F">
        <w:rPr>
          <w:rFonts w:ascii="Cambria" w:eastAsiaTheme="minorEastAsia" w:hAnsi="Cambria" w:hint="eastAsia"/>
        </w:rPr>
        <w:t>Qu</w:t>
      </w:r>
      <w:r w:rsidRPr="00DE2E3F">
        <w:rPr>
          <w:rFonts w:ascii="Cambria" w:eastAsiaTheme="minorEastAsia" w:hAnsi="Cambria"/>
        </w:rPr>
        <w:t>ery indication to the</w:t>
      </w:r>
      <w:r w:rsidR="008C3362">
        <w:rPr>
          <w:rFonts w:ascii="Cambria" w:eastAsiaTheme="minorEastAsia" w:hAnsi="Cambria"/>
        </w:rPr>
        <w:t xml:space="preserve"> source</w:t>
      </w:r>
      <w:r w:rsidRPr="00DE2E3F">
        <w:rPr>
          <w:rFonts w:ascii="Cambria" w:eastAsiaTheme="minorEastAsia" w:hAnsi="Cambria"/>
        </w:rPr>
        <w:t xml:space="preserve"> SN in the S-NODE MODIFICATION REQUEST message.</w:t>
      </w:r>
    </w:p>
    <w:p w14:paraId="69AFD7D4" w14:textId="6B7751AE" w:rsidR="00A30609" w:rsidRPr="00DE2E3F" w:rsidRDefault="00A30609" w:rsidP="002524B1">
      <w:pPr>
        <w:pStyle w:val="Proposal"/>
        <w:spacing w:line="240" w:lineRule="exact"/>
        <w:jc w:val="left"/>
        <w:rPr>
          <w:rFonts w:asciiTheme="majorHAnsi" w:eastAsiaTheme="minorEastAsia" w:hAnsiTheme="majorHAnsi"/>
          <w:u w:val="single"/>
        </w:rPr>
      </w:pPr>
      <w:r w:rsidRPr="00DE2E3F">
        <w:rPr>
          <w:rFonts w:ascii="Cambria" w:eastAsiaTheme="minorEastAsia" w:hAnsi="Cambria" w:hint="eastAsia"/>
        </w:rPr>
        <w:t>T</w:t>
      </w:r>
      <w:r w:rsidRPr="00DE2E3F">
        <w:rPr>
          <w:rFonts w:ascii="Cambria" w:eastAsiaTheme="minorEastAsia" w:hAnsi="Cambria"/>
        </w:rPr>
        <w:t xml:space="preserve">he </w:t>
      </w:r>
      <w:r w:rsidR="008C3362">
        <w:rPr>
          <w:rFonts w:ascii="Cambria" w:eastAsiaTheme="minorEastAsia" w:hAnsi="Cambria"/>
        </w:rPr>
        <w:t xml:space="preserve">source </w:t>
      </w:r>
      <w:r w:rsidR="00A20135" w:rsidRPr="00DE2E3F">
        <w:rPr>
          <w:rFonts w:ascii="Cambria" w:eastAsiaTheme="minorEastAsia" w:hAnsi="Cambria"/>
        </w:rPr>
        <w:t>SN</w:t>
      </w:r>
      <w:r w:rsidR="00361868" w:rsidRPr="00DE2E3F">
        <w:rPr>
          <w:rFonts w:ascii="Cambria" w:eastAsiaTheme="minorEastAsia" w:hAnsi="Cambria"/>
        </w:rPr>
        <w:t xml:space="preserve"> provides the QMC Configuration Information to the MN </w:t>
      </w:r>
      <w:r w:rsidR="00361868" w:rsidRPr="00DE2E3F">
        <w:rPr>
          <w:rFonts w:ascii="Cambria" w:eastAsiaTheme="minorEastAsia" w:hAnsi="Cambria" w:hint="eastAsia"/>
        </w:rPr>
        <w:t>i</w:t>
      </w:r>
      <w:r w:rsidR="00361868" w:rsidRPr="00DE2E3F">
        <w:rPr>
          <w:rFonts w:ascii="Cambria" w:eastAsiaTheme="minorEastAsia" w:hAnsi="Cambria"/>
        </w:rPr>
        <w:t>n the S-NODE MODIFICATION REQUEST ACKNOWLEDGE message</w:t>
      </w:r>
      <w:r w:rsidR="00355674">
        <w:rPr>
          <w:rFonts w:ascii="Cambria" w:eastAsiaTheme="minorEastAsia" w:hAnsi="Cambria"/>
        </w:rPr>
        <w:t xml:space="preserve"> if the M-based QoE measurements have been configured to the UE</w:t>
      </w:r>
      <w:r w:rsidR="00361868" w:rsidRPr="00DE2E3F">
        <w:rPr>
          <w:rFonts w:ascii="Cambria" w:eastAsiaTheme="minorEastAsia" w:hAnsi="Cambria"/>
        </w:rPr>
        <w:t>.</w:t>
      </w:r>
    </w:p>
    <w:p w14:paraId="467C045B" w14:textId="7A61E7B7" w:rsidR="00DE1461" w:rsidRPr="00DE1461" w:rsidRDefault="00DE1461" w:rsidP="00DE1461">
      <w:pPr>
        <w:rPr>
          <w:rFonts w:asciiTheme="majorHAnsi" w:eastAsiaTheme="minorEastAsia" w:hAnsiTheme="majorHAnsi"/>
          <w:b/>
          <w:bCs/>
          <w:u w:val="single"/>
        </w:rPr>
      </w:pPr>
      <w:r>
        <w:rPr>
          <w:rFonts w:asciiTheme="majorHAnsi" w:eastAsiaTheme="minorEastAsia" w:hAnsiTheme="majorHAnsi"/>
          <w:b/>
          <w:bCs/>
          <w:u w:val="single"/>
        </w:rPr>
        <w:t>SN</w:t>
      </w:r>
      <w:r w:rsidRPr="00DE1461">
        <w:rPr>
          <w:rFonts w:asciiTheme="majorHAnsi" w:eastAsiaTheme="minorEastAsia" w:hAnsiTheme="majorHAnsi"/>
          <w:b/>
          <w:bCs/>
          <w:u w:val="single"/>
        </w:rPr>
        <w:t xml:space="preserve"> initiated SN change without MN </w:t>
      </w:r>
      <w:proofErr w:type="gramStart"/>
      <w:r w:rsidRPr="00DE1461">
        <w:rPr>
          <w:rFonts w:asciiTheme="majorHAnsi" w:eastAsiaTheme="minorEastAsia" w:hAnsiTheme="majorHAnsi"/>
          <w:b/>
          <w:bCs/>
          <w:u w:val="single"/>
        </w:rPr>
        <w:t>change</w:t>
      </w:r>
      <w:proofErr w:type="gramEnd"/>
    </w:p>
    <w:p w14:paraId="4425623A" w14:textId="13218DA2" w:rsidR="00DE2E3F" w:rsidRDefault="00DE1461" w:rsidP="00DE2E3F">
      <w:pPr>
        <w:pStyle w:val="Proposal"/>
        <w:numPr>
          <w:ilvl w:val="0"/>
          <w:numId w:val="0"/>
        </w:numPr>
        <w:spacing w:line="240" w:lineRule="exact"/>
        <w:jc w:val="left"/>
        <w:rPr>
          <w:rFonts w:ascii="Cambria" w:eastAsiaTheme="minorEastAsia" w:hAnsi="Cambria"/>
          <w:b w:val="0"/>
          <w:bCs w:val="0"/>
        </w:rPr>
      </w:pPr>
      <w:r w:rsidRPr="00DE1461">
        <w:rPr>
          <w:rFonts w:ascii="Cambria" w:eastAsiaTheme="minorEastAsia" w:hAnsi="Cambria"/>
          <w:b w:val="0"/>
          <w:bCs w:val="0"/>
        </w:rPr>
        <w:lastRenderedPageBreak/>
        <w:t xml:space="preserve">For SN </w:t>
      </w:r>
      <w:r w:rsidR="00C169E6">
        <w:rPr>
          <w:rFonts w:ascii="Cambria" w:eastAsiaTheme="minorEastAsia" w:hAnsi="Cambria"/>
          <w:b w:val="0"/>
          <w:bCs w:val="0"/>
        </w:rPr>
        <w:t xml:space="preserve">initiated SN change, </w:t>
      </w:r>
      <w:r w:rsidR="008C3362" w:rsidRPr="008C3362">
        <w:rPr>
          <w:rFonts w:ascii="Cambria" w:eastAsiaTheme="minorEastAsia" w:hAnsi="Cambria"/>
          <w:b w:val="0"/>
          <w:bCs w:val="0"/>
        </w:rPr>
        <w:t xml:space="preserve">the source SN initiates the SN change procedure by sending </w:t>
      </w:r>
      <w:r w:rsidR="008C3362" w:rsidRPr="008C3362">
        <w:rPr>
          <w:rFonts w:ascii="Cambria" w:eastAsiaTheme="minorEastAsia" w:hAnsi="Cambria"/>
          <w:b w:val="0"/>
          <w:bCs w:val="0"/>
          <w:i/>
          <w:iCs/>
        </w:rPr>
        <w:t>SgNB Change Required</w:t>
      </w:r>
      <w:r w:rsidR="008C3362" w:rsidRPr="008C3362">
        <w:rPr>
          <w:rFonts w:ascii="Cambria" w:eastAsiaTheme="minorEastAsia" w:hAnsi="Cambria"/>
          <w:b w:val="0"/>
          <w:bCs w:val="0"/>
        </w:rPr>
        <w:t xml:space="preserve"> message</w:t>
      </w:r>
      <w:r w:rsidR="008C3362">
        <w:rPr>
          <w:rFonts w:ascii="Cambria" w:eastAsiaTheme="minorEastAsia" w:hAnsi="Cambria"/>
          <w:b w:val="0"/>
          <w:bCs w:val="0"/>
        </w:rPr>
        <w:t xml:space="preserve">. Similarly, the source SN provides the QMC Configuration Information to the MN </w:t>
      </w:r>
      <w:r w:rsidR="008C3362">
        <w:rPr>
          <w:rFonts w:ascii="Cambria" w:eastAsiaTheme="minorEastAsia" w:hAnsi="Cambria" w:hint="eastAsia"/>
          <w:b w:val="0"/>
          <w:bCs w:val="0"/>
        </w:rPr>
        <w:t>i</w:t>
      </w:r>
      <w:r w:rsidR="008C3362">
        <w:rPr>
          <w:rFonts w:ascii="Cambria" w:eastAsiaTheme="minorEastAsia" w:hAnsi="Cambria"/>
          <w:b w:val="0"/>
          <w:bCs w:val="0"/>
        </w:rPr>
        <w:t xml:space="preserve">n the </w:t>
      </w:r>
      <w:r w:rsidR="000D479E" w:rsidRPr="000D479E">
        <w:rPr>
          <w:rFonts w:ascii="Cambria" w:eastAsiaTheme="minorEastAsia" w:hAnsi="Cambria"/>
          <w:b w:val="0"/>
          <w:bCs w:val="0"/>
        </w:rPr>
        <w:t>S-NODE CHANGE REQUIRED</w:t>
      </w:r>
      <w:r w:rsidR="008C3362">
        <w:rPr>
          <w:rFonts w:ascii="Cambria" w:eastAsiaTheme="minorEastAsia" w:hAnsi="Cambria"/>
          <w:b w:val="0"/>
          <w:bCs w:val="0"/>
        </w:rPr>
        <w:t xml:space="preserve"> message. The QMC Configuration Information can reuse the existing </w:t>
      </w:r>
      <w:r w:rsidR="008C3362" w:rsidRPr="002524B1">
        <w:rPr>
          <w:rFonts w:ascii="Cambria" w:eastAsiaTheme="minorEastAsia" w:hAnsi="Cambria"/>
          <w:b w:val="0"/>
          <w:bCs w:val="0"/>
          <w:i/>
          <w:iCs/>
        </w:rPr>
        <w:t>QMC Configuration Information</w:t>
      </w:r>
      <w:r w:rsidR="008C3362">
        <w:rPr>
          <w:rFonts w:ascii="Cambria" w:eastAsiaTheme="minorEastAsia" w:hAnsi="Cambria"/>
          <w:b w:val="0"/>
          <w:bCs w:val="0"/>
        </w:rPr>
        <w:t xml:space="preserve"> IE.</w:t>
      </w:r>
    </w:p>
    <w:p w14:paraId="54E04426" w14:textId="66D65A17" w:rsidR="000D479E" w:rsidRPr="000D479E" w:rsidRDefault="000D479E" w:rsidP="000D479E">
      <w:pPr>
        <w:pStyle w:val="Proposal"/>
        <w:spacing w:line="240" w:lineRule="exact"/>
        <w:jc w:val="left"/>
        <w:rPr>
          <w:rFonts w:ascii="Cambria" w:eastAsiaTheme="minorEastAsia" w:hAnsi="Cambria"/>
        </w:rPr>
      </w:pPr>
      <w:r>
        <w:rPr>
          <w:rFonts w:ascii="Cambria" w:eastAsiaTheme="minorEastAsia" w:hAnsi="Cambria"/>
        </w:rPr>
        <w:t>T</w:t>
      </w:r>
      <w:r w:rsidRPr="000D479E">
        <w:rPr>
          <w:rFonts w:ascii="Cambria" w:eastAsiaTheme="minorEastAsia" w:hAnsi="Cambria"/>
        </w:rPr>
        <w:t xml:space="preserve">he source SN provides the QMC Configuration Information to the MN </w:t>
      </w:r>
      <w:r w:rsidRPr="000D479E">
        <w:rPr>
          <w:rFonts w:ascii="Cambria" w:eastAsiaTheme="minorEastAsia" w:hAnsi="Cambria" w:hint="eastAsia"/>
        </w:rPr>
        <w:t>i</w:t>
      </w:r>
      <w:r w:rsidRPr="000D479E">
        <w:rPr>
          <w:rFonts w:ascii="Cambria" w:eastAsiaTheme="minorEastAsia" w:hAnsi="Cambria"/>
        </w:rPr>
        <w:t>n the S-NODE CHANGE REQUIRED message</w:t>
      </w:r>
      <w:r w:rsidR="00A54BF7">
        <w:rPr>
          <w:rFonts w:ascii="Cambria" w:eastAsiaTheme="minorEastAsia" w:hAnsi="Cambria"/>
        </w:rPr>
        <w:t xml:space="preserve"> if the M-based QoE measurements have been configured to the UE</w:t>
      </w:r>
      <w:r w:rsidRPr="000D479E">
        <w:rPr>
          <w:rFonts w:ascii="Cambria" w:eastAsiaTheme="minorEastAsia" w:hAnsi="Cambria"/>
        </w:rPr>
        <w:t>.</w:t>
      </w:r>
    </w:p>
    <w:p w14:paraId="1BA3E9EB" w14:textId="371D6812" w:rsidR="00EA7374" w:rsidRDefault="00EA7374" w:rsidP="00EA7374">
      <w:pPr>
        <w:pStyle w:val="Proposal"/>
        <w:numPr>
          <w:ilvl w:val="0"/>
          <w:numId w:val="0"/>
        </w:numPr>
        <w:spacing w:line="240" w:lineRule="exact"/>
        <w:jc w:val="left"/>
        <w:rPr>
          <w:rFonts w:ascii="Cambria" w:eastAsiaTheme="minorEastAsia" w:hAnsi="Cambria"/>
          <w:b w:val="0"/>
          <w:bCs w:val="0"/>
        </w:rPr>
      </w:pPr>
      <w:r>
        <w:rPr>
          <w:rFonts w:ascii="Cambria" w:eastAsiaTheme="minorEastAsia" w:hAnsi="Cambria"/>
          <w:b w:val="0"/>
          <w:bCs w:val="0"/>
        </w:rPr>
        <w:t xml:space="preserve">Since </w:t>
      </w:r>
      <w:r w:rsidR="00704BAE">
        <w:rPr>
          <w:rFonts w:ascii="Cambria" w:eastAsiaTheme="minorEastAsia" w:hAnsi="Cambria"/>
          <w:b w:val="0"/>
          <w:bCs w:val="0"/>
        </w:rPr>
        <w:t xml:space="preserve">at both MN initiated and SN initiated </w:t>
      </w:r>
      <w:r w:rsidRPr="00EA7374">
        <w:rPr>
          <w:rFonts w:ascii="Cambria" w:eastAsiaTheme="minorEastAsia" w:hAnsi="Cambria"/>
          <w:b w:val="0"/>
          <w:bCs w:val="0"/>
        </w:rPr>
        <w:t>SN change without MN change, the QoE configuration information is passed from the old/source SN to the new/target SN via the MN</w:t>
      </w:r>
      <w:r>
        <w:rPr>
          <w:rFonts w:ascii="Cambria" w:eastAsiaTheme="minorEastAsia" w:hAnsi="Cambria"/>
          <w:b w:val="0"/>
          <w:bCs w:val="0"/>
        </w:rPr>
        <w:t xml:space="preserve">, the MN needs to forward the QoE </w:t>
      </w:r>
      <w:r w:rsidR="002C2FB2">
        <w:rPr>
          <w:rFonts w:ascii="Cambria" w:eastAsiaTheme="minorEastAsia" w:hAnsi="Cambria"/>
          <w:b w:val="0"/>
          <w:bCs w:val="0"/>
        </w:rPr>
        <w:t>Configuration</w:t>
      </w:r>
      <w:r>
        <w:rPr>
          <w:rFonts w:ascii="Cambria" w:eastAsiaTheme="minorEastAsia" w:hAnsi="Cambria"/>
          <w:b w:val="0"/>
          <w:bCs w:val="0"/>
        </w:rPr>
        <w:t xml:space="preserve"> Information to the target gNB in </w:t>
      </w:r>
      <w:r w:rsidR="002C2FB2">
        <w:rPr>
          <w:rFonts w:ascii="Cambria" w:eastAsiaTheme="minorEastAsia" w:hAnsi="Cambria"/>
          <w:b w:val="0"/>
          <w:bCs w:val="0"/>
        </w:rPr>
        <w:t xml:space="preserve">the </w:t>
      </w:r>
      <w:r w:rsidR="00B91DFF" w:rsidRPr="00B91DFF">
        <w:rPr>
          <w:rFonts w:ascii="Cambria" w:eastAsiaTheme="minorEastAsia" w:hAnsi="Cambria"/>
          <w:b w:val="0"/>
          <w:bCs w:val="0"/>
        </w:rPr>
        <w:t>S-NODE ADDITION REQUEST</w:t>
      </w:r>
      <w:r w:rsidR="00B91DFF">
        <w:rPr>
          <w:rFonts w:ascii="Cambria" w:eastAsiaTheme="minorEastAsia" w:hAnsi="Cambria"/>
          <w:b w:val="0"/>
          <w:bCs w:val="0"/>
        </w:rPr>
        <w:t xml:space="preserve"> message.</w:t>
      </w:r>
    </w:p>
    <w:p w14:paraId="451B53FC" w14:textId="20215C61" w:rsidR="00B91DFF" w:rsidRPr="00BA4619" w:rsidRDefault="00065E21" w:rsidP="00065E21">
      <w:pPr>
        <w:pStyle w:val="Proposal"/>
        <w:spacing w:line="240" w:lineRule="exact"/>
        <w:jc w:val="left"/>
        <w:rPr>
          <w:rFonts w:ascii="Cambria" w:eastAsiaTheme="minorEastAsia" w:hAnsi="Cambria"/>
        </w:rPr>
      </w:pPr>
      <w:r w:rsidRPr="00BA4619">
        <w:rPr>
          <w:rFonts w:ascii="Cambria" w:eastAsiaTheme="minorEastAsia" w:hAnsi="Cambria" w:hint="eastAsia"/>
        </w:rPr>
        <w:t>T</w:t>
      </w:r>
      <w:r w:rsidRPr="00BA4619">
        <w:rPr>
          <w:rFonts w:ascii="Cambria" w:eastAsiaTheme="minorEastAsia" w:hAnsi="Cambria"/>
        </w:rPr>
        <w:t>he MN forwards the QMC Configuration Information to the target SN</w:t>
      </w:r>
      <w:r w:rsidR="00704BAE" w:rsidRPr="00BA4619">
        <w:rPr>
          <w:rFonts w:ascii="Cambria" w:eastAsiaTheme="minorEastAsia" w:hAnsi="Cambria"/>
        </w:rPr>
        <w:t xml:space="preserve"> in the the S-NODE ADDITION REQUEST message.</w:t>
      </w:r>
    </w:p>
    <w:p w14:paraId="53769702" w14:textId="77777777" w:rsidR="00BA4619" w:rsidRDefault="00BA4619" w:rsidP="00BA4619">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It is assumed that b</w:t>
      </w:r>
      <w:r w:rsidRPr="00953A6D">
        <w:rPr>
          <w:rFonts w:asciiTheme="majorHAnsi" w:eastAsiaTheme="minorEastAsia" w:hAnsiTheme="majorHAnsi"/>
          <w:b w:val="0"/>
          <w:bCs w:val="0"/>
        </w:rPr>
        <w:t>oth MN and SN can configure QoE measurement independently. For example, the MN configures QoE measurement by SRB1 while SN can configure QoE measurement by SRB3. During SN change procedure</w:t>
      </w:r>
      <w:r>
        <w:rPr>
          <w:rFonts w:asciiTheme="majorHAnsi" w:eastAsiaTheme="minorEastAsia" w:hAnsiTheme="majorHAnsi"/>
          <w:b w:val="0"/>
          <w:bCs w:val="0"/>
        </w:rPr>
        <w:t xml:space="preserve">, </w:t>
      </w:r>
      <w:proofErr w:type="gramStart"/>
      <w:r>
        <w:rPr>
          <w:rFonts w:asciiTheme="majorHAnsi" w:eastAsiaTheme="minorEastAsia" w:hAnsiTheme="majorHAnsi"/>
          <w:b w:val="0"/>
          <w:bCs w:val="0"/>
        </w:rPr>
        <w:t>in order to</w:t>
      </w:r>
      <w:proofErr w:type="gramEnd"/>
      <w:r>
        <w:rPr>
          <w:rFonts w:asciiTheme="majorHAnsi" w:eastAsiaTheme="minorEastAsia" w:hAnsiTheme="majorHAnsi"/>
          <w:b w:val="0"/>
          <w:bCs w:val="0"/>
        </w:rPr>
        <w:t xml:space="preserve"> support delta configuration in target SN, t</w:t>
      </w:r>
      <w:r w:rsidRPr="00953A6D">
        <w:rPr>
          <w:rFonts w:asciiTheme="majorHAnsi" w:eastAsiaTheme="minorEastAsia" w:hAnsiTheme="majorHAnsi"/>
          <w:b w:val="0"/>
          <w:bCs w:val="0"/>
        </w:rPr>
        <w:t xml:space="preserve">he </w:t>
      </w:r>
      <w:r w:rsidRPr="00953A6D">
        <w:rPr>
          <w:rFonts w:asciiTheme="majorHAnsi" w:eastAsiaTheme="minorEastAsia" w:hAnsiTheme="majorHAnsi" w:hint="eastAsia"/>
          <w:b w:val="0"/>
          <w:bCs w:val="0"/>
        </w:rPr>
        <w:t>s</w:t>
      </w:r>
      <w:r w:rsidRPr="00953A6D">
        <w:rPr>
          <w:rFonts w:asciiTheme="majorHAnsi" w:eastAsiaTheme="minorEastAsia" w:hAnsiTheme="majorHAnsi"/>
          <w:b w:val="0"/>
          <w:bCs w:val="0"/>
        </w:rPr>
        <w:t>ource SN provides source SCG related QoE configuration information to the MN.</w:t>
      </w:r>
      <w:r>
        <w:rPr>
          <w:rFonts w:asciiTheme="majorHAnsi" w:eastAsiaTheme="minorEastAsia" w:hAnsiTheme="majorHAnsi"/>
          <w:b w:val="0"/>
          <w:bCs w:val="0"/>
        </w:rPr>
        <w:t xml:space="preserve"> One of solution is </w:t>
      </w:r>
      <w:r w:rsidRPr="00953A6D">
        <w:rPr>
          <w:rFonts w:asciiTheme="majorHAnsi" w:eastAsiaTheme="minorEastAsia" w:hAnsiTheme="majorHAnsi"/>
          <w:b w:val="0"/>
          <w:bCs w:val="0"/>
        </w:rPr>
        <w:t>the source SCG related QoE configuration information is provided by scg-CellGroupConfig IE in the CG-Config IE that is an IE of inter-node RRC message</w:t>
      </w:r>
      <w:r>
        <w:rPr>
          <w:rFonts w:asciiTheme="majorHAnsi" w:eastAsiaTheme="minorEastAsia" w:hAnsiTheme="majorHAnsi"/>
          <w:b w:val="0"/>
          <w:bCs w:val="0"/>
        </w:rPr>
        <w:t xml:space="preserve"> as specified in TS 38.331:</w:t>
      </w:r>
    </w:p>
    <w:p w14:paraId="078C0E3B" w14:textId="77777777" w:rsidR="00BA4619" w:rsidRPr="00A62D70" w:rsidRDefault="00BA4619" w:rsidP="00BA4619">
      <w:pPr>
        <w:keepNext/>
        <w:keepLines/>
        <w:spacing w:after="0"/>
        <w:rPr>
          <w:rFonts w:ascii="Arial" w:hAnsi="Arial"/>
          <w:sz w:val="18"/>
          <w:lang w:eastAsia="sv-SE"/>
        </w:rPr>
      </w:pPr>
      <w:r w:rsidRPr="00A62D70">
        <w:rPr>
          <w:rFonts w:ascii="Arial" w:hAnsi="Arial"/>
          <w:sz w:val="18"/>
          <w:lang w:eastAsia="sv-SE"/>
        </w:rPr>
        <w:t>:</w:t>
      </w:r>
    </w:p>
    <w:tbl>
      <w:tblPr>
        <w:tblStyle w:val="afa"/>
        <w:tblW w:w="0" w:type="auto"/>
        <w:tblLook w:val="04A0" w:firstRow="1" w:lastRow="0" w:firstColumn="1" w:lastColumn="0" w:noHBand="0" w:noVBand="1"/>
      </w:tblPr>
      <w:tblGrid>
        <w:gridCol w:w="9855"/>
      </w:tblGrid>
      <w:tr w:rsidR="00BA4619" w14:paraId="21067DB4" w14:textId="77777777" w:rsidTr="00642AF7">
        <w:tc>
          <w:tcPr>
            <w:tcW w:w="9855" w:type="dxa"/>
          </w:tcPr>
          <w:p w14:paraId="230AB37E" w14:textId="77777777" w:rsidR="00BA4619" w:rsidRPr="00A62D70" w:rsidRDefault="00BA4619" w:rsidP="00642AF7">
            <w:pPr>
              <w:keepNext/>
              <w:keepLines/>
              <w:spacing w:after="0"/>
              <w:rPr>
                <w:rFonts w:ascii="Arial" w:hAnsi="Arial"/>
                <w:b/>
                <w:i/>
                <w:sz w:val="18"/>
                <w:lang w:eastAsia="sv-SE"/>
              </w:rPr>
            </w:pPr>
            <w:r w:rsidRPr="00A62D70">
              <w:rPr>
                <w:rFonts w:ascii="Arial" w:hAnsi="Arial"/>
                <w:b/>
                <w:i/>
                <w:sz w:val="18"/>
                <w:lang w:eastAsia="sv-SE"/>
              </w:rPr>
              <w:t>scg-CellGroupConfig</w:t>
            </w:r>
          </w:p>
          <w:p w14:paraId="6C94BC3E" w14:textId="77777777" w:rsidR="00BA4619" w:rsidRDefault="00BA4619" w:rsidP="00642AF7">
            <w:pPr>
              <w:pStyle w:val="Proposal"/>
              <w:numPr>
                <w:ilvl w:val="0"/>
                <w:numId w:val="0"/>
              </w:numPr>
              <w:jc w:val="left"/>
              <w:rPr>
                <w:rFonts w:asciiTheme="majorHAnsi" w:eastAsiaTheme="minorEastAsia" w:hAnsiTheme="majorHAnsi"/>
                <w:b w:val="0"/>
                <w:bCs w:val="0"/>
              </w:rPr>
            </w:pPr>
            <w:r w:rsidRPr="00A62D70">
              <w:rPr>
                <w:sz w:val="18"/>
                <w:lang w:eastAsia="sv-SE"/>
              </w:rPr>
              <w:t xml:space="preserve">Contains the </w:t>
            </w:r>
            <w:r w:rsidRPr="00A62D70">
              <w:rPr>
                <w:i/>
                <w:sz w:val="18"/>
                <w:lang w:eastAsia="sv-SE"/>
              </w:rPr>
              <w:t>RRCReconfiguration</w:t>
            </w:r>
            <w:r w:rsidRPr="00A62D70">
              <w:rPr>
                <w:sz w:val="18"/>
                <w:lang w:eastAsia="sv-SE"/>
              </w:rPr>
              <w:t xml:space="preserve"> message (containing only </w:t>
            </w:r>
            <w:r w:rsidRPr="00A62D70">
              <w:rPr>
                <w:i/>
                <w:sz w:val="18"/>
                <w:lang w:eastAsia="sv-SE"/>
              </w:rPr>
              <w:t>secondaryCellGroup</w:t>
            </w:r>
            <w:r w:rsidRPr="00A62D70">
              <w:rPr>
                <w:sz w:val="18"/>
                <w:lang w:eastAsia="sv-SE"/>
              </w:rPr>
              <w:t xml:space="preserve"> and/or </w:t>
            </w:r>
            <w:r w:rsidRPr="00A62D70">
              <w:rPr>
                <w:i/>
                <w:sz w:val="18"/>
                <w:lang w:eastAsia="sv-SE"/>
              </w:rPr>
              <w:t>measConfig</w:t>
            </w:r>
            <w:r w:rsidRPr="00A62D70">
              <w:rPr>
                <w:sz w:val="18"/>
                <w:lang w:eastAsia="ja-JP"/>
              </w:rPr>
              <w:t xml:space="preserve"> and/or </w:t>
            </w:r>
            <w:r w:rsidRPr="00A62D70">
              <w:rPr>
                <w:i/>
                <w:sz w:val="18"/>
                <w:lang w:eastAsia="ja-JP"/>
              </w:rPr>
              <w:t>otherConfig</w:t>
            </w:r>
            <w:r w:rsidRPr="00A62D70">
              <w:rPr>
                <w:sz w:val="18"/>
                <w:lang w:eastAsia="ja-JP"/>
              </w:rPr>
              <w:t xml:space="preserve"> and/or </w:t>
            </w:r>
            <w:r w:rsidRPr="00A62D70">
              <w:rPr>
                <w:i/>
                <w:sz w:val="18"/>
                <w:lang w:eastAsia="ja-JP"/>
              </w:rPr>
              <w:t>conditionalReconfiguration</w:t>
            </w:r>
            <w:r w:rsidRPr="00A62D70">
              <w:rPr>
                <w:sz w:val="18"/>
                <w:lang w:eastAsia="ja-JP"/>
              </w:rPr>
              <w:t xml:space="preserve"> and/or </w:t>
            </w:r>
            <w:r w:rsidRPr="00A62D70">
              <w:rPr>
                <w:i/>
                <w:sz w:val="18"/>
                <w:lang w:eastAsia="ja-JP"/>
              </w:rPr>
              <w:t>bap-Config</w:t>
            </w:r>
            <w:r w:rsidRPr="00A62D70">
              <w:rPr>
                <w:sz w:val="18"/>
                <w:lang w:eastAsia="ja-JP"/>
              </w:rPr>
              <w:t xml:space="preserve"> and/or </w:t>
            </w:r>
            <w:r w:rsidRPr="00A62D70">
              <w:rPr>
                <w:i/>
                <w:sz w:val="18"/>
                <w:lang w:eastAsia="ja-JP"/>
              </w:rPr>
              <w:t>iab-IP-AddressConfigurationList</w:t>
            </w:r>
            <w:r>
              <w:rPr>
                <w:i/>
                <w:sz w:val="18"/>
                <w:lang w:eastAsia="ja-JP"/>
              </w:rPr>
              <w:t xml:space="preserve"> </w:t>
            </w:r>
            <w:r w:rsidRPr="00CD7BFE">
              <w:rPr>
                <w:i/>
                <w:color w:val="FF0000"/>
                <w:sz w:val="18"/>
                <w:highlight w:val="yellow"/>
                <w:u w:val="single"/>
                <w:lang w:eastAsia="ja-JP"/>
              </w:rPr>
              <w:t>and/or appLayerMeasConfig</w:t>
            </w:r>
            <w:r w:rsidRPr="00A62D70">
              <w:rPr>
                <w:iCs/>
                <w:sz w:val="18"/>
                <w:highlight w:val="yellow"/>
                <w:lang w:eastAsia="ja-JP"/>
              </w:rPr>
              <w:t>)</w:t>
            </w:r>
          </w:p>
        </w:tc>
      </w:tr>
    </w:tbl>
    <w:p w14:paraId="11111A84" w14:textId="77777777" w:rsidR="00BA4619" w:rsidRDefault="00BA4619" w:rsidP="00BA4619">
      <w:pPr>
        <w:pStyle w:val="Proposal"/>
        <w:numPr>
          <w:ilvl w:val="0"/>
          <w:numId w:val="0"/>
        </w:numPr>
        <w:jc w:val="left"/>
        <w:rPr>
          <w:rFonts w:asciiTheme="majorHAnsi" w:eastAsiaTheme="minorEastAsia" w:hAnsiTheme="majorHAnsi"/>
          <w:b w:val="0"/>
          <w:bCs w:val="0"/>
        </w:rPr>
      </w:pPr>
    </w:p>
    <w:p w14:paraId="5832EF4D" w14:textId="77777777" w:rsidR="00BA4619" w:rsidRPr="00953A6D" w:rsidRDefault="00BA4619" w:rsidP="00BA4619">
      <w:pPr>
        <w:pStyle w:val="Proposal"/>
        <w:numPr>
          <w:ilvl w:val="0"/>
          <w:numId w:val="0"/>
        </w:numPr>
        <w:jc w:val="left"/>
        <w:rPr>
          <w:rFonts w:asciiTheme="majorHAnsi" w:eastAsiaTheme="minorEastAsia" w:hAnsiTheme="majorHAnsi"/>
          <w:b w:val="0"/>
          <w:bCs w:val="0"/>
        </w:rPr>
      </w:pPr>
      <w:r w:rsidRPr="00953A6D">
        <w:rPr>
          <w:rFonts w:asciiTheme="majorHAnsi" w:eastAsiaTheme="minorEastAsia" w:hAnsiTheme="majorHAnsi"/>
          <w:b w:val="0"/>
          <w:bCs w:val="0"/>
        </w:rPr>
        <w:t xml:space="preserve">The MN provides the source SCG related QoE configuration information to the target SN. The MN may also provide the MN related QoE configuration information. The MN includes the information in the SN Addition Request message. </w:t>
      </w:r>
      <w:r>
        <w:rPr>
          <w:rFonts w:asciiTheme="majorHAnsi" w:eastAsiaTheme="minorEastAsia" w:hAnsiTheme="majorHAnsi"/>
          <w:b w:val="0"/>
          <w:bCs w:val="0"/>
        </w:rPr>
        <w:t xml:space="preserve"> </w:t>
      </w:r>
      <w:r w:rsidRPr="00953A6D">
        <w:rPr>
          <w:rFonts w:asciiTheme="majorHAnsi" w:eastAsiaTheme="minorEastAsia" w:hAnsiTheme="majorHAnsi"/>
          <w:b w:val="0"/>
          <w:bCs w:val="0"/>
        </w:rPr>
        <w:t>Specifically, the MN includes the source SCG related QoE configuration information in the sourceConfigSCG IE in the CG-ConfigInfo IE that is an IE of inter-node RRC message:</w:t>
      </w:r>
    </w:p>
    <w:tbl>
      <w:tblPr>
        <w:tblStyle w:val="afa"/>
        <w:tblW w:w="0" w:type="auto"/>
        <w:tblLook w:val="04A0" w:firstRow="1" w:lastRow="0" w:firstColumn="1" w:lastColumn="0" w:noHBand="0" w:noVBand="1"/>
      </w:tblPr>
      <w:tblGrid>
        <w:gridCol w:w="9855"/>
      </w:tblGrid>
      <w:tr w:rsidR="00BA4619" w14:paraId="04C7A3D2" w14:textId="77777777" w:rsidTr="00642AF7">
        <w:tc>
          <w:tcPr>
            <w:tcW w:w="9855" w:type="dxa"/>
          </w:tcPr>
          <w:p w14:paraId="35134367" w14:textId="77777777" w:rsidR="00BA4619" w:rsidRPr="00F43A82" w:rsidRDefault="00BA4619" w:rsidP="00642AF7">
            <w:pPr>
              <w:pStyle w:val="TAL"/>
              <w:rPr>
                <w:b/>
                <w:i/>
                <w:lang w:eastAsia="sv-SE"/>
              </w:rPr>
            </w:pPr>
            <w:r w:rsidRPr="00F43A82">
              <w:rPr>
                <w:b/>
                <w:i/>
                <w:lang w:eastAsia="sv-SE"/>
              </w:rPr>
              <w:t>sourceConfigSCG</w:t>
            </w:r>
          </w:p>
          <w:p w14:paraId="3F0D8582" w14:textId="77777777" w:rsidR="00BA4619" w:rsidRPr="00953A6D" w:rsidRDefault="00BA4619" w:rsidP="00642AF7">
            <w:pPr>
              <w:pStyle w:val="Proposal"/>
              <w:numPr>
                <w:ilvl w:val="0"/>
                <w:numId w:val="0"/>
              </w:numPr>
              <w:jc w:val="left"/>
              <w:rPr>
                <w:rFonts w:asciiTheme="majorHAnsi" w:eastAsiaTheme="minorEastAsia" w:hAnsiTheme="majorHAnsi"/>
                <w:b w:val="0"/>
                <w:bCs w:val="0"/>
              </w:rPr>
            </w:pPr>
            <w:r w:rsidRPr="00953A6D">
              <w:rPr>
                <w:b w:val="0"/>
                <w:bCs w:val="0"/>
                <w:lang w:eastAsia="sv-SE"/>
              </w:rPr>
              <w:t xml:space="preserve">Includes all of the current SCG configurations used by the target SN to build delta configuration to be sent to UE, </w:t>
            </w:r>
            <w:proofErr w:type="gramStart"/>
            <w:r w:rsidRPr="00953A6D">
              <w:rPr>
                <w:b w:val="0"/>
                <w:bCs w:val="0"/>
                <w:lang w:eastAsia="sv-SE"/>
              </w:rPr>
              <w:t>e.g.</w:t>
            </w:r>
            <w:proofErr w:type="gramEnd"/>
            <w:r w:rsidRPr="00953A6D">
              <w:rPr>
                <w:b w:val="0"/>
                <w:bCs w:val="0"/>
                <w:lang w:eastAsia="sv-SE"/>
              </w:rPr>
              <w:t xml:space="preserve"> during SN change. The field contains the </w:t>
            </w:r>
            <w:r w:rsidRPr="00953A6D">
              <w:rPr>
                <w:b w:val="0"/>
                <w:bCs w:val="0"/>
                <w:i/>
                <w:lang w:eastAsia="sv-SE"/>
              </w:rPr>
              <w:t>RRCReconfiguration</w:t>
            </w:r>
            <w:r w:rsidRPr="00953A6D">
              <w:rPr>
                <w:b w:val="0"/>
                <w:bCs w:val="0"/>
                <w:lang w:eastAsia="sv-SE"/>
              </w:rPr>
              <w:t xml:space="preserve"> message, </w:t>
            </w:r>
            <w:proofErr w:type="gramStart"/>
            <w:r w:rsidRPr="00953A6D">
              <w:rPr>
                <w:b w:val="0"/>
                <w:bCs w:val="0"/>
                <w:lang w:eastAsia="sv-SE"/>
              </w:rPr>
              <w:t>i.e.</w:t>
            </w:r>
            <w:proofErr w:type="gramEnd"/>
            <w:r w:rsidRPr="00953A6D">
              <w:rPr>
                <w:b w:val="0"/>
                <w:bCs w:val="0"/>
                <w:lang w:eastAsia="sv-SE"/>
              </w:rPr>
              <w:t xml:space="preserve"> including </w:t>
            </w:r>
            <w:r w:rsidRPr="00953A6D">
              <w:rPr>
                <w:b w:val="0"/>
                <w:bCs w:val="0"/>
                <w:i/>
                <w:lang w:eastAsia="sv-SE"/>
              </w:rPr>
              <w:t>secondaryCellGroup</w:t>
            </w:r>
            <w:r w:rsidRPr="00953A6D">
              <w:rPr>
                <w:b w:val="0"/>
                <w:bCs w:val="0"/>
                <w:lang w:eastAsia="ko-KR"/>
              </w:rPr>
              <w:t xml:space="preserve"> and </w:t>
            </w:r>
            <w:r w:rsidRPr="00953A6D">
              <w:rPr>
                <w:b w:val="0"/>
                <w:bCs w:val="0"/>
                <w:i/>
                <w:lang w:eastAsia="ko-KR"/>
              </w:rPr>
              <w:t>measConfig</w:t>
            </w:r>
            <w:r w:rsidRPr="00953A6D">
              <w:rPr>
                <w:b w:val="0"/>
                <w:bCs w:val="0"/>
                <w:i/>
                <w:color w:val="FF0000"/>
                <w:highlight w:val="yellow"/>
                <w:u w:val="single"/>
                <w:lang w:eastAsia="ko-KR"/>
              </w:rPr>
              <w:t>, and appLayerMeasConfig</w:t>
            </w:r>
            <w:r w:rsidRPr="00953A6D">
              <w:rPr>
                <w:b w:val="0"/>
                <w:bCs w:val="0"/>
                <w:color w:val="FF0000"/>
                <w:u w:val="single"/>
                <w:lang w:eastAsia="sv-SE"/>
              </w:rPr>
              <w:t>.</w:t>
            </w:r>
            <w:r w:rsidRPr="00953A6D">
              <w:rPr>
                <w:b w:val="0"/>
                <w:bCs w:val="0"/>
                <w:lang w:eastAsia="sv-SE"/>
              </w:rPr>
              <w:t xml:space="preserve"> The field is signalled upon change of SN, unless MN uses full configuration option. Otherwise, the field is absent.</w:t>
            </w:r>
          </w:p>
        </w:tc>
      </w:tr>
    </w:tbl>
    <w:p w14:paraId="79E46FB9" w14:textId="77777777" w:rsidR="00BA4619" w:rsidRPr="00953A6D" w:rsidRDefault="00BA4619" w:rsidP="00BA4619">
      <w:pPr>
        <w:pStyle w:val="Proposal"/>
        <w:numPr>
          <w:ilvl w:val="0"/>
          <w:numId w:val="0"/>
        </w:numPr>
        <w:jc w:val="left"/>
        <w:rPr>
          <w:rFonts w:asciiTheme="majorHAnsi" w:eastAsiaTheme="minorEastAsia" w:hAnsiTheme="majorHAnsi"/>
          <w:b w:val="0"/>
          <w:bCs w:val="0"/>
        </w:rPr>
      </w:pPr>
    </w:p>
    <w:p w14:paraId="4B9F1480" w14:textId="77777777" w:rsidR="00BA4619" w:rsidRDefault="00BA4619" w:rsidP="00BA4619">
      <w:pPr>
        <w:pStyle w:val="Proposal"/>
        <w:numPr>
          <w:ilvl w:val="0"/>
          <w:numId w:val="0"/>
        </w:numPr>
        <w:jc w:val="left"/>
        <w:rPr>
          <w:rFonts w:asciiTheme="majorHAnsi" w:eastAsiaTheme="minorEastAsia" w:hAnsiTheme="majorHAnsi"/>
          <w:b w:val="0"/>
          <w:bCs w:val="0"/>
        </w:rPr>
      </w:pPr>
      <w:r w:rsidRPr="00953A6D">
        <w:rPr>
          <w:rFonts w:asciiTheme="majorHAnsi" w:eastAsiaTheme="minorEastAsia" w:hAnsiTheme="majorHAnsi"/>
          <w:b w:val="0"/>
          <w:bCs w:val="0"/>
        </w:rPr>
        <w:t>The target SN uses the source SCG related QoE configuration information to generate the delta configuration of the QoE configuration</w:t>
      </w:r>
      <w:r>
        <w:rPr>
          <w:rFonts w:asciiTheme="majorHAnsi" w:eastAsiaTheme="minorEastAsia" w:hAnsiTheme="majorHAnsi"/>
          <w:b w:val="0"/>
          <w:bCs w:val="0"/>
        </w:rPr>
        <w:t>.</w:t>
      </w:r>
    </w:p>
    <w:p w14:paraId="30E25BED" w14:textId="77777777" w:rsidR="00BA4619" w:rsidRDefault="00BA4619" w:rsidP="00BA4619">
      <w:pPr>
        <w:pStyle w:val="Proposal"/>
        <w:spacing w:before="60" w:after="60"/>
        <w:jc w:val="left"/>
        <w:rPr>
          <w:rFonts w:asciiTheme="majorHAnsi" w:hAnsiTheme="majorHAnsi"/>
        </w:rPr>
      </w:pPr>
      <w:proofErr w:type="gramStart"/>
      <w:r w:rsidRPr="00953A6D">
        <w:rPr>
          <w:rFonts w:asciiTheme="majorHAnsi" w:hAnsiTheme="majorHAnsi" w:hint="eastAsia"/>
        </w:rPr>
        <w:t>I</w:t>
      </w:r>
      <w:r w:rsidRPr="00953A6D">
        <w:rPr>
          <w:rFonts w:asciiTheme="majorHAnsi" w:hAnsiTheme="majorHAnsi"/>
        </w:rPr>
        <w:t>n order to</w:t>
      </w:r>
      <w:proofErr w:type="gramEnd"/>
      <w:r w:rsidRPr="00953A6D">
        <w:rPr>
          <w:rFonts w:asciiTheme="majorHAnsi" w:hAnsiTheme="majorHAnsi"/>
        </w:rPr>
        <w:t xml:space="preserve"> support delta configuration of a QoE measurement configuration</w:t>
      </w:r>
      <w:r>
        <w:rPr>
          <w:rFonts w:asciiTheme="majorHAnsi" w:hAnsiTheme="majorHAnsi"/>
        </w:rPr>
        <w:t xml:space="preserve"> in target SN during SN change procedure</w:t>
      </w:r>
      <w:r w:rsidRPr="00953A6D">
        <w:rPr>
          <w:rFonts w:asciiTheme="majorHAnsi" w:hAnsiTheme="majorHAnsi"/>
        </w:rPr>
        <w:t xml:space="preserve">, source SN provides </w:t>
      </w:r>
      <w:r>
        <w:rPr>
          <w:rFonts w:asciiTheme="majorHAnsi" w:hAnsiTheme="majorHAnsi"/>
        </w:rPr>
        <w:t xml:space="preserve">the </w:t>
      </w:r>
      <w:r w:rsidRPr="00953A6D">
        <w:rPr>
          <w:rFonts w:asciiTheme="majorHAnsi" w:hAnsiTheme="majorHAnsi"/>
        </w:rPr>
        <w:t>source SCG related QoE configuration information to target SN, forwarded via MN.</w:t>
      </w:r>
    </w:p>
    <w:p w14:paraId="718E2C67" w14:textId="54269CB1" w:rsidR="008C3362" w:rsidRDefault="00A525A5" w:rsidP="00DE2E3F">
      <w:pPr>
        <w:pStyle w:val="Proposal"/>
        <w:numPr>
          <w:ilvl w:val="0"/>
          <w:numId w:val="0"/>
        </w:numPr>
        <w:spacing w:line="240" w:lineRule="exact"/>
        <w:jc w:val="left"/>
        <w:rPr>
          <w:rFonts w:ascii="Cambria" w:eastAsiaTheme="minorEastAsia" w:hAnsi="Cambria"/>
          <w:b w:val="0"/>
          <w:bCs w:val="0"/>
        </w:rPr>
      </w:pPr>
      <w:r>
        <w:rPr>
          <w:rFonts w:ascii="Cambria" w:eastAsiaTheme="minorEastAsia" w:hAnsi="Cambria"/>
          <w:b w:val="0"/>
          <w:bCs w:val="0"/>
        </w:rPr>
        <w:t>During</w:t>
      </w:r>
      <w:r w:rsidR="00720345">
        <w:rPr>
          <w:rFonts w:ascii="Cambria" w:eastAsiaTheme="minorEastAsia" w:hAnsi="Cambria"/>
          <w:b w:val="0"/>
          <w:bCs w:val="0"/>
        </w:rPr>
        <w:t xml:space="preserve"> SN change</w:t>
      </w:r>
      <w:r>
        <w:rPr>
          <w:rFonts w:ascii="Cambria" w:eastAsiaTheme="minorEastAsia" w:hAnsi="Cambria"/>
          <w:b w:val="0"/>
          <w:bCs w:val="0"/>
        </w:rPr>
        <w:t xml:space="preserve"> procedure, if we allow the target SN to change the report leg</w:t>
      </w:r>
      <w:r w:rsidR="007919BE">
        <w:rPr>
          <w:rFonts w:ascii="Cambria" w:eastAsiaTheme="minorEastAsia" w:hAnsi="Cambria"/>
          <w:b w:val="0"/>
          <w:bCs w:val="0"/>
        </w:rPr>
        <w:t xml:space="preserve"> (</w:t>
      </w:r>
      <w:proofErr w:type="gramStart"/>
      <w:r w:rsidR="007919BE">
        <w:rPr>
          <w:rFonts w:ascii="Cambria" w:eastAsiaTheme="minorEastAsia" w:hAnsi="Cambria"/>
          <w:b w:val="0"/>
          <w:bCs w:val="0"/>
        </w:rPr>
        <w:t>e.g.</w:t>
      </w:r>
      <w:proofErr w:type="gramEnd"/>
      <w:r w:rsidR="007919BE">
        <w:rPr>
          <w:rFonts w:ascii="Cambria" w:eastAsiaTheme="minorEastAsia" w:hAnsi="Cambria"/>
          <w:b w:val="0"/>
          <w:bCs w:val="0"/>
        </w:rPr>
        <w:t xml:space="preserve"> from SRB4 to SRB5), it would need additional coordination between </w:t>
      </w:r>
      <w:r w:rsidR="000F240C">
        <w:rPr>
          <w:rFonts w:ascii="Cambria" w:eastAsiaTheme="minorEastAsia" w:hAnsi="Cambria"/>
          <w:b w:val="0"/>
          <w:bCs w:val="0"/>
        </w:rPr>
        <w:t xml:space="preserve">MN and SN. For example, the SN sends the </w:t>
      </w:r>
      <w:r w:rsidR="005F5D46">
        <w:rPr>
          <w:rFonts w:ascii="Cambria" w:eastAsiaTheme="minorEastAsia" w:hAnsi="Cambria"/>
          <w:b w:val="0"/>
          <w:bCs w:val="0"/>
        </w:rPr>
        <w:t xml:space="preserve">QMC </w:t>
      </w:r>
      <w:r w:rsidR="001D51AD">
        <w:rPr>
          <w:rFonts w:ascii="Cambria" w:eastAsiaTheme="minorEastAsia" w:hAnsi="Cambria"/>
          <w:b w:val="0"/>
          <w:bCs w:val="0"/>
        </w:rPr>
        <w:t xml:space="preserve">Modification Request IE to the MN and MN responds the QMC Modification Response to the </w:t>
      </w:r>
      <w:r w:rsidR="004C3C68">
        <w:rPr>
          <w:rFonts w:ascii="Cambria" w:eastAsiaTheme="minorEastAsia" w:hAnsi="Cambria"/>
          <w:b w:val="0"/>
          <w:bCs w:val="0"/>
        </w:rPr>
        <w:t xml:space="preserve">SN. This coordination seems like difficult to be done during SN Addition procedure. </w:t>
      </w:r>
      <w:r w:rsidR="00980297">
        <w:rPr>
          <w:rFonts w:ascii="Cambria" w:eastAsiaTheme="minorEastAsia" w:hAnsi="Cambria"/>
          <w:b w:val="0"/>
          <w:bCs w:val="0"/>
        </w:rPr>
        <w:t xml:space="preserve">It’s more reasonable to not allow the target SN to change the report leg during </w:t>
      </w:r>
      <w:r w:rsidR="00684D91">
        <w:rPr>
          <w:rFonts w:ascii="Cambria" w:eastAsiaTheme="minorEastAsia" w:hAnsi="Cambria"/>
          <w:b w:val="0"/>
          <w:bCs w:val="0"/>
        </w:rPr>
        <w:t>SN Addition procedure</w:t>
      </w:r>
      <w:r w:rsidR="00BC7FD3">
        <w:rPr>
          <w:rFonts w:ascii="Cambria" w:eastAsiaTheme="minorEastAsia" w:hAnsi="Cambria"/>
          <w:b w:val="0"/>
          <w:bCs w:val="0"/>
        </w:rPr>
        <w:t xml:space="preserve"> which will cause additional delay </w:t>
      </w:r>
      <w:r w:rsidR="006C2207">
        <w:rPr>
          <w:rFonts w:ascii="Cambria" w:eastAsiaTheme="minorEastAsia" w:hAnsi="Cambria"/>
          <w:b w:val="0"/>
          <w:bCs w:val="0"/>
        </w:rPr>
        <w:t>for SN addition</w:t>
      </w:r>
      <w:r w:rsidR="00684D91">
        <w:rPr>
          <w:rFonts w:ascii="Cambria" w:eastAsiaTheme="minorEastAsia" w:hAnsi="Cambria"/>
          <w:b w:val="0"/>
          <w:bCs w:val="0"/>
        </w:rPr>
        <w:t xml:space="preserve">. The switching of report leg can be done SN Modification related procedure followed by SN Addition procedure. </w:t>
      </w:r>
    </w:p>
    <w:p w14:paraId="18F0D9EC" w14:textId="15DC2257" w:rsidR="00684D91" w:rsidRPr="00AE142B" w:rsidRDefault="00E83288" w:rsidP="00E83288">
      <w:pPr>
        <w:pStyle w:val="Proposal"/>
        <w:spacing w:before="60" w:after="60"/>
        <w:jc w:val="left"/>
        <w:rPr>
          <w:rFonts w:asciiTheme="majorHAnsi" w:hAnsiTheme="majorHAnsi"/>
        </w:rPr>
      </w:pPr>
      <w:r w:rsidRPr="00AE142B">
        <w:rPr>
          <w:rFonts w:asciiTheme="majorHAnsi" w:hAnsiTheme="majorHAnsi" w:hint="eastAsia"/>
        </w:rPr>
        <w:t>Q</w:t>
      </w:r>
      <w:r w:rsidRPr="00AE142B">
        <w:rPr>
          <w:rFonts w:asciiTheme="majorHAnsi" w:hAnsiTheme="majorHAnsi"/>
        </w:rPr>
        <w:t xml:space="preserve">MC </w:t>
      </w:r>
      <w:r w:rsidR="0069450E" w:rsidRPr="00AE142B">
        <w:rPr>
          <w:rFonts w:asciiTheme="majorHAnsi" w:hAnsiTheme="majorHAnsi"/>
        </w:rPr>
        <w:t>modification</w:t>
      </w:r>
      <w:r w:rsidR="00CA1821">
        <w:rPr>
          <w:rFonts w:asciiTheme="majorHAnsi" w:hAnsiTheme="majorHAnsi"/>
        </w:rPr>
        <w:t xml:space="preserve"> </w:t>
      </w:r>
      <w:r w:rsidR="0069450E" w:rsidRPr="00AE142B">
        <w:rPr>
          <w:rFonts w:asciiTheme="majorHAnsi" w:hAnsiTheme="majorHAnsi"/>
        </w:rPr>
        <w:t xml:space="preserve">(e.g., switching of reporting SRB) </w:t>
      </w:r>
      <w:r w:rsidR="00AE142B" w:rsidRPr="00AE142B">
        <w:rPr>
          <w:rFonts w:asciiTheme="majorHAnsi" w:hAnsiTheme="majorHAnsi"/>
        </w:rPr>
        <w:t xml:space="preserve">is not performed during SN Addition procedure for SN change. </w:t>
      </w:r>
    </w:p>
    <w:p w14:paraId="3F95FBBE" w14:textId="2C575D22" w:rsidR="00AE142B" w:rsidRDefault="005A07A1" w:rsidP="005A07A1">
      <w:pPr>
        <w:rPr>
          <w:rFonts w:asciiTheme="majorHAnsi" w:eastAsiaTheme="minorEastAsia" w:hAnsiTheme="majorHAnsi"/>
          <w:b/>
          <w:bCs/>
          <w:u w:val="single"/>
        </w:rPr>
      </w:pPr>
      <w:r w:rsidRPr="005A07A1">
        <w:rPr>
          <w:rFonts w:asciiTheme="majorHAnsi" w:eastAsiaTheme="minorEastAsia" w:hAnsiTheme="majorHAnsi" w:hint="eastAsia"/>
          <w:b/>
          <w:bCs/>
          <w:u w:val="single"/>
        </w:rPr>
        <w:t>I</w:t>
      </w:r>
      <w:r w:rsidRPr="005A07A1">
        <w:rPr>
          <w:rFonts w:asciiTheme="majorHAnsi" w:eastAsiaTheme="minorEastAsia" w:hAnsiTheme="majorHAnsi"/>
          <w:b/>
          <w:bCs/>
          <w:u w:val="single"/>
        </w:rPr>
        <w:t xml:space="preserve">nter MN handover with/without SN </w:t>
      </w:r>
      <w:proofErr w:type="gramStart"/>
      <w:r w:rsidRPr="005A07A1">
        <w:rPr>
          <w:rFonts w:asciiTheme="majorHAnsi" w:eastAsiaTheme="minorEastAsia" w:hAnsiTheme="majorHAnsi"/>
          <w:b/>
          <w:bCs/>
          <w:u w:val="single"/>
        </w:rPr>
        <w:t>change</w:t>
      </w:r>
      <w:proofErr w:type="gramEnd"/>
    </w:p>
    <w:p w14:paraId="2E9CA83C" w14:textId="551C5C72" w:rsidR="005A07A1" w:rsidRDefault="00BB5931" w:rsidP="00BB5931">
      <w:pPr>
        <w:pStyle w:val="Proposal"/>
        <w:numPr>
          <w:ilvl w:val="0"/>
          <w:numId w:val="0"/>
        </w:numPr>
        <w:spacing w:line="240" w:lineRule="exact"/>
        <w:jc w:val="left"/>
        <w:rPr>
          <w:rFonts w:ascii="Cambria" w:eastAsiaTheme="minorEastAsia" w:hAnsi="Cambria"/>
          <w:b w:val="0"/>
          <w:bCs w:val="0"/>
        </w:rPr>
      </w:pPr>
      <w:r w:rsidRPr="00BB5931">
        <w:rPr>
          <w:rFonts w:ascii="Cambria" w:eastAsiaTheme="minorEastAsia" w:hAnsi="Cambria"/>
          <w:b w:val="0"/>
          <w:bCs w:val="0"/>
        </w:rPr>
        <w:t xml:space="preserve">For inter MN handover with/without SN change case, </w:t>
      </w:r>
      <w:r w:rsidR="00A00B5A">
        <w:rPr>
          <w:rFonts w:ascii="Cambria" w:eastAsiaTheme="minorEastAsia" w:hAnsi="Cambria"/>
          <w:b w:val="0"/>
          <w:bCs w:val="0"/>
        </w:rPr>
        <w:t xml:space="preserve">the QMC Configuration Information </w:t>
      </w:r>
      <w:r w:rsidR="003510B4">
        <w:rPr>
          <w:rFonts w:ascii="Cambria" w:eastAsiaTheme="minorEastAsia" w:hAnsi="Cambria"/>
          <w:b w:val="0"/>
          <w:bCs w:val="0"/>
        </w:rPr>
        <w:t>should be forward form source SN -&gt; Sou</w:t>
      </w:r>
      <w:r w:rsidR="003510B4">
        <w:rPr>
          <w:rFonts w:ascii="Cambria" w:eastAsiaTheme="minorEastAsia" w:hAnsi="Cambria" w:hint="eastAsia"/>
          <w:b w:val="0"/>
          <w:bCs w:val="0"/>
        </w:rPr>
        <w:t>rce</w:t>
      </w:r>
      <w:r w:rsidR="003510B4">
        <w:rPr>
          <w:rFonts w:ascii="Cambria" w:eastAsiaTheme="minorEastAsia" w:hAnsi="Cambria"/>
          <w:b w:val="0"/>
          <w:bCs w:val="0"/>
        </w:rPr>
        <w:t xml:space="preserve"> MN -&gt; Target MN -&gt; Target SN. </w:t>
      </w:r>
      <w:r w:rsidR="006527E8">
        <w:rPr>
          <w:rFonts w:ascii="Cambria" w:eastAsiaTheme="minorEastAsia" w:hAnsi="Cambria"/>
          <w:b w:val="0"/>
          <w:bCs w:val="0"/>
        </w:rPr>
        <w:t xml:space="preserve">The transmission QMC Configuration Information between Source SN and Source MN, between Target MN and Target SN is the same with </w:t>
      </w:r>
      <w:r w:rsidR="00261F14">
        <w:rPr>
          <w:rFonts w:ascii="Cambria" w:eastAsiaTheme="minorEastAsia" w:hAnsi="Cambria"/>
          <w:b w:val="0"/>
          <w:bCs w:val="0"/>
        </w:rPr>
        <w:t>SN change without MN change. The additional thing is the source MN needs to forward the QMC Configuration Information of the source SN to the Target MN in the Handover Request message.</w:t>
      </w:r>
    </w:p>
    <w:p w14:paraId="3C1371F5" w14:textId="578EBD15" w:rsidR="00261F14" w:rsidRPr="002C7934" w:rsidRDefault="002C7934" w:rsidP="00261F14">
      <w:pPr>
        <w:pStyle w:val="Proposal"/>
        <w:spacing w:before="60" w:after="60"/>
        <w:jc w:val="left"/>
        <w:rPr>
          <w:rFonts w:asciiTheme="majorHAnsi" w:hAnsiTheme="majorHAnsi"/>
        </w:rPr>
      </w:pPr>
      <w:r w:rsidRPr="002C7934">
        <w:rPr>
          <w:rFonts w:asciiTheme="majorHAnsi" w:hAnsiTheme="majorHAnsi"/>
        </w:rPr>
        <w:t>The source MN forwards the QMC Configuration Information of the source SN to the target MN in the Handover Request message.</w:t>
      </w:r>
    </w:p>
    <w:p w14:paraId="2E068CD8" w14:textId="77777777" w:rsidR="0026553E" w:rsidRDefault="0026553E" w:rsidP="0026553E">
      <w:pPr>
        <w:pStyle w:val="Proposal"/>
        <w:numPr>
          <w:ilvl w:val="0"/>
          <w:numId w:val="0"/>
        </w:numPr>
        <w:jc w:val="left"/>
        <w:rPr>
          <w:rFonts w:asciiTheme="majorHAnsi" w:eastAsiaTheme="minorEastAsia" w:hAnsiTheme="majorHAnsi"/>
          <w:u w:val="single"/>
        </w:rPr>
      </w:pPr>
    </w:p>
    <w:p w14:paraId="774DFFFB" w14:textId="5C1A7861" w:rsidR="00953A6D" w:rsidRPr="006409A7" w:rsidRDefault="00953A6D" w:rsidP="006409A7">
      <w:pPr>
        <w:pStyle w:val="3"/>
        <w:numPr>
          <w:ilvl w:val="1"/>
          <w:numId w:val="9"/>
        </w:numPr>
        <w:rPr>
          <w:rFonts w:eastAsiaTheme="minorEastAsia"/>
        </w:rPr>
      </w:pPr>
      <w:r w:rsidRPr="006409A7">
        <w:rPr>
          <w:rFonts w:eastAsiaTheme="minorEastAsia" w:hint="eastAsia"/>
        </w:rPr>
        <w:lastRenderedPageBreak/>
        <w:t>S</w:t>
      </w:r>
      <w:r w:rsidRPr="006409A7">
        <w:rPr>
          <w:rFonts w:eastAsiaTheme="minorEastAsia"/>
        </w:rPr>
        <w:t>CG Failure</w:t>
      </w:r>
    </w:p>
    <w:p w14:paraId="6323B421" w14:textId="0A553E67" w:rsidR="00926906" w:rsidRPr="00926906" w:rsidRDefault="00926906" w:rsidP="00926906">
      <w:pPr>
        <w:pStyle w:val="Proposal"/>
        <w:numPr>
          <w:ilvl w:val="0"/>
          <w:numId w:val="0"/>
        </w:numPr>
        <w:jc w:val="left"/>
        <w:rPr>
          <w:rFonts w:asciiTheme="majorHAnsi" w:eastAsiaTheme="minorEastAsia" w:hAnsiTheme="majorHAnsi"/>
          <w:b w:val="0"/>
          <w:bCs w:val="0"/>
        </w:rPr>
      </w:pPr>
      <w:r w:rsidRPr="00926906">
        <w:rPr>
          <w:rFonts w:asciiTheme="majorHAnsi" w:eastAsiaTheme="minorEastAsia" w:hAnsiTheme="majorHAnsi"/>
          <w:b w:val="0"/>
          <w:bCs w:val="0"/>
        </w:rPr>
        <w:t xml:space="preserve">The following cases are considered as </w:t>
      </w:r>
      <w:r>
        <w:rPr>
          <w:rFonts w:asciiTheme="majorHAnsi" w:eastAsiaTheme="minorEastAsia" w:hAnsiTheme="majorHAnsi"/>
          <w:b w:val="0"/>
          <w:bCs w:val="0"/>
        </w:rPr>
        <w:t>when SCG failure occurs</w:t>
      </w:r>
      <w:r w:rsidRPr="00926906">
        <w:rPr>
          <w:rFonts w:asciiTheme="majorHAnsi" w:eastAsiaTheme="minorEastAsia" w:hAnsiTheme="majorHAnsi"/>
          <w:b w:val="0"/>
          <w:bCs w:val="0"/>
        </w:rPr>
        <w:t>:</w:t>
      </w:r>
    </w:p>
    <w:p w14:paraId="6BC25045" w14:textId="00E1A0E0" w:rsidR="00926906" w:rsidRPr="00926906" w:rsidRDefault="00926906" w:rsidP="00926906">
      <w:pPr>
        <w:pStyle w:val="B1"/>
        <w:spacing w:after="120"/>
        <w:rPr>
          <w:rFonts w:asciiTheme="majorHAnsi" w:eastAsiaTheme="minorEastAsia" w:hAnsiTheme="majorHAnsi"/>
        </w:rPr>
      </w:pPr>
      <w:r w:rsidRPr="00926906">
        <w:rPr>
          <w:rFonts w:asciiTheme="majorHAnsi" w:eastAsiaTheme="minorEastAsia" w:hAnsiTheme="majorHAnsi" w:hint="eastAsia"/>
        </w:rPr>
        <w:t>-</w:t>
      </w:r>
      <w:r w:rsidRPr="00926906">
        <w:rPr>
          <w:rFonts w:asciiTheme="majorHAnsi" w:eastAsiaTheme="minorEastAsia" w:hAnsiTheme="majorHAnsi" w:hint="eastAsia"/>
        </w:rPr>
        <w:tab/>
      </w:r>
      <w:r w:rsidRPr="00926906">
        <w:rPr>
          <w:rFonts w:asciiTheme="majorHAnsi" w:eastAsiaTheme="minorEastAsia" w:hAnsiTheme="majorHAnsi"/>
        </w:rPr>
        <w:t xml:space="preserve">A QoE Measurement is configured by MN, but the QoE measurement reporting is configured as SCG that means that the UE sends the QoE measurement report to network by SCG leg </w:t>
      </w:r>
      <w:r w:rsidR="004A4776">
        <w:rPr>
          <w:rFonts w:asciiTheme="majorHAnsi" w:eastAsiaTheme="minorEastAsia" w:hAnsiTheme="majorHAnsi"/>
        </w:rPr>
        <w:t>by SRB5</w:t>
      </w:r>
      <w:r w:rsidRPr="00926906">
        <w:rPr>
          <w:rFonts w:asciiTheme="majorHAnsi" w:eastAsiaTheme="minorEastAsia" w:hAnsiTheme="majorHAnsi"/>
        </w:rPr>
        <w:t>.</w:t>
      </w:r>
    </w:p>
    <w:p w14:paraId="188E51B1" w14:textId="48529A63" w:rsidR="00926906" w:rsidRPr="00926906" w:rsidRDefault="00926906" w:rsidP="00926906">
      <w:pPr>
        <w:pStyle w:val="B1"/>
        <w:spacing w:after="120"/>
        <w:rPr>
          <w:rFonts w:asciiTheme="majorHAnsi" w:eastAsiaTheme="minorEastAsia" w:hAnsiTheme="majorHAnsi"/>
        </w:rPr>
      </w:pPr>
      <w:r w:rsidRPr="00926906">
        <w:rPr>
          <w:rFonts w:asciiTheme="majorHAnsi" w:eastAsiaTheme="minorEastAsia" w:hAnsiTheme="majorHAnsi" w:hint="eastAsia"/>
        </w:rPr>
        <w:t>-</w:t>
      </w:r>
      <w:r w:rsidRPr="00926906">
        <w:rPr>
          <w:rFonts w:asciiTheme="majorHAnsi" w:eastAsiaTheme="minorEastAsia" w:hAnsiTheme="majorHAnsi"/>
        </w:rPr>
        <w:tab/>
        <w:t>A QoE Measurement is configured by SN, and the QoE measurement reporting is configured as MCG or SCG that means that the UE sends the QoE measurement report to network by MCG leg or SCG leg either by a S</w:t>
      </w:r>
      <w:r w:rsidR="004A4776">
        <w:rPr>
          <w:rFonts w:asciiTheme="majorHAnsi" w:eastAsiaTheme="minorEastAsia" w:hAnsiTheme="majorHAnsi"/>
        </w:rPr>
        <w:t>RB4 or SRB5</w:t>
      </w:r>
      <w:r w:rsidRPr="00926906">
        <w:rPr>
          <w:rFonts w:asciiTheme="majorHAnsi" w:eastAsiaTheme="minorEastAsia" w:hAnsiTheme="majorHAnsi"/>
        </w:rPr>
        <w:t>.</w:t>
      </w:r>
    </w:p>
    <w:p w14:paraId="62602987" w14:textId="2EC7C099" w:rsidR="00953A6D" w:rsidRDefault="00926906" w:rsidP="00926906">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W</w:t>
      </w:r>
      <w:r w:rsidRPr="00926906">
        <w:rPr>
          <w:rFonts w:asciiTheme="majorHAnsi" w:eastAsiaTheme="minorEastAsia" w:hAnsiTheme="majorHAnsi"/>
          <w:b w:val="0"/>
          <w:bCs w:val="0"/>
        </w:rPr>
        <w:t>hen SCG failure is detected</w:t>
      </w:r>
      <w:r>
        <w:rPr>
          <w:rFonts w:asciiTheme="majorHAnsi" w:eastAsiaTheme="minorEastAsia" w:hAnsiTheme="majorHAnsi"/>
          <w:b w:val="0"/>
          <w:bCs w:val="0"/>
        </w:rPr>
        <w:t>, it is possible that</w:t>
      </w:r>
      <w:r w:rsidRPr="00926906">
        <w:rPr>
          <w:rFonts w:asciiTheme="majorHAnsi" w:eastAsiaTheme="minorEastAsia" w:hAnsiTheme="majorHAnsi"/>
          <w:b w:val="0"/>
          <w:bCs w:val="0"/>
        </w:rPr>
        <w:t xml:space="preserve"> the QoE </w:t>
      </w:r>
      <w:r>
        <w:rPr>
          <w:rFonts w:asciiTheme="majorHAnsi" w:eastAsiaTheme="minorEastAsia" w:hAnsiTheme="majorHAnsi"/>
          <w:b w:val="0"/>
          <w:bCs w:val="0"/>
        </w:rPr>
        <w:t xml:space="preserve">measurement report </w:t>
      </w:r>
      <w:r w:rsidRPr="00926906">
        <w:rPr>
          <w:rFonts w:asciiTheme="majorHAnsi" w:eastAsiaTheme="minorEastAsia" w:hAnsiTheme="majorHAnsi"/>
          <w:b w:val="0"/>
          <w:bCs w:val="0"/>
        </w:rPr>
        <w:t>is available at UE RRC layer (</w:t>
      </w:r>
      <w:proofErr w:type="gramStart"/>
      <w:r w:rsidRPr="00926906">
        <w:rPr>
          <w:rFonts w:asciiTheme="majorHAnsi" w:eastAsiaTheme="minorEastAsia" w:hAnsiTheme="majorHAnsi"/>
          <w:b w:val="0"/>
          <w:bCs w:val="0"/>
        </w:rPr>
        <w:t>e.g.</w:t>
      </w:r>
      <w:proofErr w:type="gramEnd"/>
      <w:r w:rsidRPr="00926906">
        <w:rPr>
          <w:rFonts w:asciiTheme="majorHAnsi" w:eastAsiaTheme="minorEastAsia" w:hAnsiTheme="majorHAnsi"/>
          <w:b w:val="0"/>
          <w:bCs w:val="0"/>
        </w:rPr>
        <w:t xml:space="preserve"> application layer measurement report container has been received from upper layers when SCG failure happens)</w:t>
      </w:r>
      <w:r w:rsidR="000D72E4">
        <w:rPr>
          <w:rFonts w:asciiTheme="majorHAnsi" w:eastAsiaTheme="minorEastAsia" w:hAnsiTheme="majorHAnsi"/>
          <w:b w:val="0"/>
          <w:bCs w:val="0"/>
        </w:rPr>
        <w:t xml:space="preserve"> since QoE measurement reporting has lower priority</w:t>
      </w:r>
      <w:r>
        <w:rPr>
          <w:rFonts w:asciiTheme="majorHAnsi" w:eastAsiaTheme="minorEastAsia" w:hAnsiTheme="majorHAnsi"/>
          <w:b w:val="0"/>
          <w:bCs w:val="0"/>
        </w:rPr>
        <w:t xml:space="preserve">. </w:t>
      </w:r>
      <w:r w:rsidR="004A4776">
        <w:rPr>
          <w:rFonts w:asciiTheme="majorHAnsi" w:eastAsiaTheme="minorEastAsia" w:hAnsiTheme="majorHAnsi"/>
          <w:b w:val="0"/>
          <w:bCs w:val="0"/>
        </w:rPr>
        <w:t>When</w:t>
      </w:r>
      <w:r>
        <w:rPr>
          <w:rFonts w:asciiTheme="majorHAnsi" w:eastAsiaTheme="minorEastAsia" w:hAnsiTheme="majorHAnsi"/>
          <w:b w:val="0"/>
          <w:bCs w:val="0"/>
        </w:rPr>
        <w:t xml:space="preserve"> the reporting leg is configured as ‘SCG’, the UE is not able to send the QoE measurement report via SCG leg due to SCG failure. In this case, the following solutions can be considered:</w:t>
      </w:r>
    </w:p>
    <w:p w14:paraId="7809AF9C" w14:textId="12B76CA7" w:rsidR="00926906" w:rsidRPr="00926906" w:rsidRDefault="00926906" w:rsidP="00926906">
      <w:pPr>
        <w:pStyle w:val="B1"/>
        <w:spacing w:after="120"/>
        <w:rPr>
          <w:rFonts w:asciiTheme="majorHAnsi" w:eastAsiaTheme="minorEastAsia" w:hAnsiTheme="majorHAnsi"/>
        </w:rPr>
      </w:pPr>
      <w:r w:rsidRPr="00926906">
        <w:rPr>
          <w:rFonts w:asciiTheme="majorHAnsi" w:eastAsiaTheme="minorEastAsia" w:hAnsiTheme="majorHAnsi" w:hint="eastAsia"/>
        </w:rPr>
        <w:t>-</w:t>
      </w:r>
      <w:r w:rsidRPr="00926906">
        <w:rPr>
          <w:rFonts w:asciiTheme="majorHAnsi" w:eastAsiaTheme="minorEastAsia" w:hAnsiTheme="majorHAnsi"/>
        </w:rPr>
        <w:tab/>
      </w:r>
      <w:r>
        <w:rPr>
          <w:rFonts w:asciiTheme="majorHAnsi" w:eastAsiaTheme="minorEastAsia" w:hAnsiTheme="majorHAnsi"/>
        </w:rPr>
        <w:t xml:space="preserve">Option 1: </w:t>
      </w:r>
      <w:r w:rsidRPr="00926906">
        <w:rPr>
          <w:rFonts w:asciiTheme="majorHAnsi" w:eastAsiaTheme="minorEastAsia" w:hAnsiTheme="majorHAnsi"/>
        </w:rPr>
        <w:t xml:space="preserve">The UE switches the reporting leg to be MCG automatically upon detecting SCG </w:t>
      </w:r>
      <w:proofErr w:type="gramStart"/>
      <w:r w:rsidRPr="00926906">
        <w:rPr>
          <w:rFonts w:asciiTheme="majorHAnsi" w:eastAsiaTheme="minorEastAsia" w:hAnsiTheme="majorHAnsi"/>
        </w:rPr>
        <w:t>failure;</w:t>
      </w:r>
      <w:proofErr w:type="gramEnd"/>
    </w:p>
    <w:p w14:paraId="393AA897" w14:textId="711AECCC" w:rsidR="00926906" w:rsidRDefault="00926906" w:rsidP="00926906">
      <w:pPr>
        <w:pStyle w:val="B1"/>
        <w:spacing w:after="120"/>
        <w:rPr>
          <w:rFonts w:asciiTheme="majorHAnsi" w:eastAsiaTheme="minorEastAsia" w:hAnsiTheme="majorHAnsi"/>
        </w:rPr>
      </w:pPr>
      <w:r w:rsidRPr="00926906">
        <w:rPr>
          <w:rFonts w:asciiTheme="majorHAnsi" w:eastAsiaTheme="minorEastAsia" w:hAnsiTheme="majorHAnsi" w:hint="eastAsia"/>
        </w:rPr>
        <w:t>-</w:t>
      </w:r>
      <w:r w:rsidRPr="00926906">
        <w:rPr>
          <w:rFonts w:asciiTheme="majorHAnsi" w:eastAsiaTheme="minorEastAsia" w:hAnsiTheme="majorHAnsi"/>
        </w:rPr>
        <w:tab/>
      </w:r>
      <w:r>
        <w:rPr>
          <w:rFonts w:asciiTheme="majorHAnsi" w:eastAsiaTheme="minorEastAsia" w:hAnsiTheme="majorHAnsi"/>
        </w:rPr>
        <w:t>Option 2: T</w:t>
      </w:r>
      <w:r w:rsidRPr="00926906">
        <w:rPr>
          <w:rFonts w:asciiTheme="majorHAnsi" w:eastAsiaTheme="minorEastAsia" w:hAnsiTheme="majorHAnsi"/>
        </w:rPr>
        <w:t xml:space="preserve">he UE suspends the QoE measurement reporting via SCG leg and buffers the QoE measurement report in RRC until instruction from MN is received. the UE may </w:t>
      </w:r>
      <w:r>
        <w:rPr>
          <w:rFonts w:asciiTheme="majorHAnsi" w:eastAsiaTheme="minorEastAsia" w:hAnsiTheme="majorHAnsi"/>
        </w:rPr>
        <w:t xml:space="preserve">also </w:t>
      </w:r>
      <w:r w:rsidRPr="00926906">
        <w:rPr>
          <w:rFonts w:asciiTheme="majorHAnsi" w:eastAsiaTheme="minorEastAsia" w:hAnsiTheme="majorHAnsi"/>
        </w:rPr>
        <w:t xml:space="preserve">send ‘QoE measurement result available’ indication to MN in the SCGFailureInformation </w:t>
      </w:r>
      <w:r w:rsidR="000D72E4" w:rsidRPr="00926906">
        <w:rPr>
          <w:rFonts w:asciiTheme="majorHAnsi" w:eastAsiaTheme="minorEastAsia" w:hAnsiTheme="majorHAnsi"/>
        </w:rPr>
        <w:t>message</w:t>
      </w:r>
      <w:r w:rsidR="000D72E4">
        <w:rPr>
          <w:rFonts w:asciiTheme="majorHAnsi" w:eastAsiaTheme="minorEastAsia" w:hAnsiTheme="majorHAnsi"/>
        </w:rPr>
        <w:t>.</w:t>
      </w:r>
    </w:p>
    <w:p w14:paraId="05C78653" w14:textId="233C5546" w:rsidR="000D72E4" w:rsidRPr="00926906" w:rsidRDefault="000D72E4" w:rsidP="00926906">
      <w:pPr>
        <w:pStyle w:val="B1"/>
        <w:spacing w:after="12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 xml:space="preserve">Option 3: </w:t>
      </w:r>
      <w:r>
        <w:rPr>
          <w:rFonts w:asciiTheme="majorHAnsi" w:eastAsiaTheme="minorEastAsia" w:hAnsiTheme="majorHAnsi" w:hint="eastAsia"/>
          <w:lang w:eastAsia="zh-CN"/>
        </w:rPr>
        <w:t>The</w:t>
      </w:r>
      <w:r>
        <w:rPr>
          <w:rFonts w:asciiTheme="majorHAnsi" w:eastAsiaTheme="minorEastAsia" w:hAnsiTheme="majorHAnsi"/>
          <w:lang w:eastAsia="zh-CN"/>
        </w:rPr>
        <w:t xml:space="preserve"> UE discards the QoE measurement report that reporting leg is configured as ‘SCG leg’.</w:t>
      </w:r>
    </w:p>
    <w:p w14:paraId="015DFCD7" w14:textId="0226C908" w:rsidR="00926906" w:rsidRDefault="00926906" w:rsidP="00926906">
      <w:pPr>
        <w:pStyle w:val="Proposal"/>
        <w:spacing w:before="60" w:after="60"/>
        <w:jc w:val="left"/>
        <w:rPr>
          <w:rFonts w:asciiTheme="majorHAnsi" w:hAnsiTheme="majorHAnsi"/>
        </w:rPr>
      </w:pPr>
      <w:r>
        <w:rPr>
          <w:rFonts w:asciiTheme="majorHAnsi" w:hAnsiTheme="majorHAnsi"/>
        </w:rPr>
        <w:t>RAN3 discusses how to handle the available QoE measurement report in SCG leg when SCG failure happens</w:t>
      </w:r>
      <w:r w:rsidRPr="00953A6D">
        <w:rPr>
          <w:rFonts w:asciiTheme="majorHAnsi" w:hAnsiTheme="majorHAnsi"/>
        </w:rPr>
        <w:t>.</w:t>
      </w:r>
    </w:p>
    <w:p w14:paraId="24FAE730" w14:textId="4883E785" w:rsidR="002C0786" w:rsidRDefault="002C0786" w:rsidP="002C0786">
      <w:pPr>
        <w:pStyle w:val="Proposal"/>
        <w:numPr>
          <w:ilvl w:val="0"/>
          <w:numId w:val="0"/>
        </w:numPr>
        <w:spacing w:before="60" w:after="60"/>
        <w:jc w:val="left"/>
        <w:rPr>
          <w:rFonts w:asciiTheme="majorHAnsi" w:eastAsiaTheme="minorEastAsia" w:hAnsiTheme="majorHAnsi"/>
        </w:rPr>
      </w:pPr>
    </w:p>
    <w:p w14:paraId="7B7F5174" w14:textId="77777777" w:rsidR="002C0786" w:rsidRPr="006409A7" w:rsidRDefault="002C0786" w:rsidP="002C0786">
      <w:pPr>
        <w:pStyle w:val="3"/>
        <w:numPr>
          <w:ilvl w:val="1"/>
          <w:numId w:val="9"/>
        </w:numPr>
        <w:rPr>
          <w:rFonts w:eastAsiaTheme="minorEastAsia"/>
        </w:rPr>
      </w:pPr>
      <w:r w:rsidRPr="006409A7">
        <w:rPr>
          <w:rFonts w:eastAsiaTheme="minorEastAsia" w:hint="eastAsia"/>
        </w:rPr>
        <w:t>Q</w:t>
      </w:r>
      <w:r w:rsidRPr="006409A7">
        <w:rPr>
          <w:rFonts w:eastAsiaTheme="minorEastAsia"/>
        </w:rPr>
        <w:t>oE pause/resume in NR-DC</w:t>
      </w:r>
    </w:p>
    <w:p w14:paraId="5E64C779" w14:textId="77777777" w:rsidR="002C0786" w:rsidRPr="0026553E" w:rsidRDefault="002C0786" w:rsidP="002C0786">
      <w:pPr>
        <w:pStyle w:val="Proposal"/>
        <w:numPr>
          <w:ilvl w:val="0"/>
          <w:numId w:val="0"/>
        </w:numPr>
        <w:jc w:val="left"/>
        <w:rPr>
          <w:rFonts w:asciiTheme="majorHAnsi" w:eastAsiaTheme="minorEastAsia" w:hAnsiTheme="majorHAnsi"/>
          <w:b w:val="0"/>
          <w:bCs w:val="0"/>
        </w:rPr>
      </w:pPr>
      <w:r w:rsidRPr="0026553E">
        <w:rPr>
          <w:rFonts w:asciiTheme="majorHAnsi" w:eastAsiaTheme="minorEastAsia" w:hAnsiTheme="majorHAnsi"/>
          <w:b w:val="0"/>
          <w:bCs w:val="0"/>
        </w:rPr>
        <w:t xml:space="preserve">In Rel-17, QoE Measurement Collection pause/resume procedure is used to pause/resume the reporting for all QoE reports or to pause/resume QoE reporting per QoE configuration in a UE in RAN overload situation. However, in NR-DC, since both MN/MCG leg and SN/SCG leg can be used for the QoE measurement reports, how to configure QoE measurement pause/resume function needs to be addressed. </w:t>
      </w:r>
    </w:p>
    <w:p w14:paraId="5B45625E" w14:textId="77777777" w:rsidR="002C0786" w:rsidRPr="0026553E" w:rsidRDefault="002C0786" w:rsidP="002C0786">
      <w:pPr>
        <w:pStyle w:val="Proposal"/>
        <w:numPr>
          <w:ilvl w:val="0"/>
          <w:numId w:val="0"/>
        </w:numPr>
        <w:jc w:val="left"/>
        <w:rPr>
          <w:rFonts w:asciiTheme="majorHAnsi" w:eastAsiaTheme="minorEastAsia" w:hAnsiTheme="majorHAnsi"/>
          <w:b w:val="0"/>
          <w:bCs w:val="0"/>
        </w:rPr>
      </w:pPr>
      <w:r w:rsidRPr="0026553E">
        <w:rPr>
          <w:rFonts w:asciiTheme="majorHAnsi" w:eastAsiaTheme="minorEastAsia" w:hAnsiTheme="majorHAnsi"/>
          <w:b w:val="0"/>
          <w:bCs w:val="0"/>
        </w:rPr>
        <w:t xml:space="preserve">For example, the MN configures QMC pause/resume taking both MN and SN overload information into account. The UE then pauses or resumes the QoE measurement reporting on both DC legs. The MN can infer the SN overload status for QoE measurement reporting by implementation </w:t>
      </w:r>
      <w:proofErr w:type="gramStart"/>
      <w:r w:rsidRPr="0026553E">
        <w:rPr>
          <w:rFonts w:asciiTheme="majorHAnsi" w:eastAsiaTheme="minorEastAsia" w:hAnsiTheme="majorHAnsi"/>
          <w:b w:val="0"/>
          <w:bCs w:val="0"/>
        </w:rPr>
        <w:t>e.g.</w:t>
      </w:r>
      <w:proofErr w:type="gramEnd"/>
      <w:r w:rsidRPr="0026553E">
        <w:rPr>
          <w:rFonts w:asciiTheme="majorHAnsi" w:eastAsiaTheme="minorEastAsia" w:hAnsiTheme="majorHAnsi"/>
          <w:b w:val="0"/>
          <w:bCs w:val="0"/>
        </w:rPr>
        <w:t xml:space="preserve"> according to the flow control info.</w:t>
      </w:r>
    </w:p>
    <w:p w14:paraId="0FDBA231" w14:textId="77777777" w:rsidR="002C0786" w:rsidRPr="0026553E" w:rsidRDefault="002C0786" w:rsidP="002C0786">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For example, t</w:t>
      </w:r>
      <w:r w:rsidRPr="0026553E">
        <w:rPr>
          <w:rFonts w:asciiTheme="majorHAnsi" w:eastAsiaTheme="minorEastAsia" w:hAnsiTheme="majorHAnsi"/>
          <w:b w:val="0"/>
          <w:bCs w:val="0"/>
        </w:rPr>
        <w:t>he MN decides to pause to the QoE measurement reporting if both MN and SN are overloaded for QoE measurement reporting. The MN sets pauseReporting to true and send it to UE.</w:t>
      </w:r>
    </w:p>
    <w:p w14:paraId="0755A3F3" w14:textId="182409BF" w:rsidR="002C0786" w:rsidRPr="002C0786" w:rsidRDefault="002C0786" w:rsidP="002C0786">
      <w:pPr>
        <w:pStyle w:val="Proposal"/>
        <w:spacing w:before="60" w:after="60"/>
        <w:jc w:val="left"/>
        <w:rPr>
          <w:rFonts w:asciiTheme="majorHAnsi" w:hAnsiTheme="majorHAnsi"/>
        </w:rPr>
      </w:pPr>
      <w:r w:rsidRPr="002C0786">
        <w:rPr>
          <w:rFonts w:asciiTheme="majorHAnsi" w:hAnsiTheme="majorHAnsi" w:hint="eastAsia"/>
        </w:rPr>
        <w:t>W</w:t>
      </w:r>
      <w:r w:rsidRPr="002C0786">
        <w:rPr>
          <w:rFonts w:asciiTheme="majorHAnsi" w:hAnsiTheme="majorHAnsi"/>
        </w:rPr>
        <w:t xml:space="preserve">hen setting ‘pause or resume’, both MN and SN overload should be </w:t>
      </w:r>
      <w:proofErr w:type="gramStart"/>
      <w:r w:rsidRPr="002C0786">
        <w:rPr>
          <w:rFonts w:asciiTheme="majorHAnsi" w:hAnsiTheme="majorHAnsi"/>
        </w:rPr>
        <w:t>taken into account</w:t>
      </w:r>
      <w:proofErr w:type="gramEnd"/>
      <w:r w:rsidRPr="002C0786">
        <w:rPr>
          <w:rFonts w:asciiTheme="majorHAnsi" w:hAnsiTheme="majorHAnsi"/>
        </w:rPr>
        <w:t xml:space="preserve">. </w:t>
      </w:r>
    </w:p>
    <w:p w14:paraId="0AB02898" w14:textId="77777777" w:rsidR="00C40FBB" w:rsidRPr="002E76D7" w:rsidRDefault="00C40FBB" w:rsidP="00C40FB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36695F73" w14:textId="77777777" w:rsidR="000D72E4" w:rsidRPr="000D72E4" w:rsidRDefault="000D72E4" w:rsidP="000D72E4">
      <w:pPr>
        <w:pStyle w:val="B1"/>
        <w:spacing w:after="120"/>
        <w:ind w:left="0" w:firstLine="0"/>
        <w:rPr>
          <w:rFonts w:asciiTheme="majorHAnsi" w:eastAsiaTheme="minorEastAsia" w:hAnsiTheme="majorHAnsi"/>
        </w:rPr>
      </w:pPr>
      <w:r w:rsidRPr="000D72E4">
        <w:rPr>
          <w:rFonts w:asciiTheme="majorHAnsi" w:eastAsiaTheme="minorEastAsia" w:hAnsiTheme="majorHAnsi"/>
        </w:rPr>
        <w:t>This contribution further discusses how to support QoE measurement in NR-DC from RAN3 perspective. And we propose:</w:t>
      </w:r>
    </w:p>
    <w:p w14:paraId="2B133F53" w14:textId="77777777" w:rsidR="00A04E81" w:rsidRPr="00A04E81" w:rsidRDefault="00A04E81" w:rsidP="00A04E81">
      <w:pPr>
        <w:pStyle w:val="Proposal"/>
        <w:numPr>
          <w:ilvl w:val="0"/>
          <w:numId w:val="18"/>
        </w:numPr>
        <w:spacing w:line="240" w:lineRule="exact"/>
        <w:jc w:val="left"/>
        <w:rPr>
          <w:rFonts w:ascii="Cambria" w:eastAsiaTheme="minorEastAsia" w:hAnsi="Cambria"/>
        </w:rPr>
      </w:pPr>
      <w:r w:rsidRPr="00A04E81">
        <w:rPr>
          <w:rFonts w:ascii="Cambria" w:eastAsiaTheme="minorEastAsia" w:hAnsi="Cambria" w:hint="eastAsia"/>
        </w:rPr>
        <w:t>F</w:t>
      </w:r>
      <w:r w:rsidRPr="00A04E81">
        <w:rPr>
          <w:rFonts w:ascii="Cambria" w:eastAsiaTheme="minorEastAsia" w:hAnsi="Cambria"/>
        </w:rPr>
        <w:t>or MN initiated SN change, MN needs to trigger the MN-initiated SN Modification procedure to the source SN to retrieve the QMC Configuration Information of the source SN.</w:t>
      </w:r>
    </w:p>
    <w:p w14:paraId="6B30FA5F" w14:textId="77777777" w:rsidR="00A04E81" w:rsidRPr="00A04E81" w:rsidRDefault="00A04E81" w:rsidP="00A04E81">
      <w:pPr>
        <w:pStyle w:val="Proposal"/>
        <w:numPr>
          <w:ilvl w:val="0"/>
          <w:numId w:val="18"/>
        </w:numPr>
        <w:spacing w:line="240" w:lineRule="exact"/>
        <w:jc w:val="left"/>
        <w:rPr>
          <w:rFonts w:asciiTheme="majorHAnsi" w:eastAsiaTheme="minorEastAsia" w:hAnsiTheme="majorHAnsi"/>
          <w:u w:val="single"/>
        </w:rPr>
      </w:pPr>
      <w:r w:rsidRPr="00A04E81">
        <w:rPr>
          <w:rFonts w:ascii="Cambria" w:eastAsiaTheme="minorEastAsia" w:hAnsi="Cambria" w:hint="eastAsia"/>
        </w:rPr>
        <w:t>The</w:t>
      </w:r>
      <w:r w:rsidRPr="00A04E81">
        <w:rPr>
          <w:rFonts w:ascii="Cambria" w:eastAsiaTheme="minorEastAsia" w:hAnsi="Cambria"/>
        </w:rPr>
        <w:t xml:space="preserve"> MN send</w:t>
      </w:r>
      <w:r w:rsidRPr="00A04E81">
        <w:rPr>
          <w:rFonts w:ascii="Cambria" w:eastAsiaTheme="minorEastAsia" w:hAnsi="Cambria" w:hint="eastAsia"/>
        </w:rPr>
        <w:t>s</w:t>
      </w:r>
      <w:r w:rsidRPr="00A04E81">
        <w:rPr>
          <w:rFonts w:ascii="Cambria" w:eastAsiaTheme="minorEastAsia" w:hAnsi="Cambria"/>
        </w:rPr>
        <w:t xml:space="preserve"> a QMC Configuration </w:t>
      </w:r>
      <w:r w:rsidRPr="00A04E81">
        <w:rPr>
          <w:rFonts w:ascii="Cambria" w:eastAsiaTheme="minorEastAsia" w:hAnsi="Cambria" w:hint="eastAsia"/>
        </w:rPr>
        <w:t>Qu</w:t>
      </w:r>
      <w:r w:rsidRPr="00A04E81">
        <w:rPr>
          <w:rFonts w:ascii="Cambria" w:eastAsiaTheme="minorEastAsia" w:hAnsi="Cambria"/>
        </w:rPr>
        <w:t>ery indication to the source SN in the S-NODE MODIFICATION REQUEST message.</w:t>
      </w:r>
    </w:p>
    <w:p w14:paraId="5101F35D" w14:textId="77777777" w:rsidR="00A04E81" w:rsidRPr="00A04E81" w:rsidRDefault="00A04E81" w:rsidP="00A04E81">
      <w:pPr>
        <w:pStyle w:val="Proposal"/>
        <w:numPr>
          <w:ilvl w:val="0"/>
          <w:numId w:val="18"/>
        </w:numPr>
        <w:spacing w:line="240" w:lineRule="exact"/>
        <w:jc w:val="left"/>
        <w:rPr>
          <w:rFonts w:asciiTheme="majorHAnsi" w:eastAsiaTheme="minorEastAsia" w:hAnsiTheme="majorHAnsi"/>
          <w:u w:val="single"/>
        </w:rPr>
      </w:pPr>
      <w:r w:rsidRPr="00A04E81">
        <w:rPr>
          <w:rFonts w:ascii="Cambria" w:eastAsiaTheme="minorEastAsia" w:hAnsi="Cambria" w:hint="eastAsia"/>
        </w:rPr>
        <w:t>T</w:t>
      </w:r>
      <w:r w:rsidRPr="00A04E81">
        <w:rPr>
          <w:rFonts w:ascii="Cambria" w:eastAsiaTheme="minorEastAsia" w:hAnsi="Cambria"/>
        </w:rPr>
        <w:t xml:space="preserve">he source SN provides the QMC Configuration Information to the MN </w:t>
      </w:r>
      <w:r w:rsidRPr="00A04E81">
        <w:rPr>
          <w:rFonts w:ascii="Cambria" w:eastAsiaTheme="minorEastAsia" w:hAnsi="Cambria" w:hint="eastAsia"/>
        </w:rPr>
        <w:t>i</w:t>
      </w:r>
      <w:r w:rsidRPr="00A04E81">
        <w:rPr>
          <w:rFonts w:ascii="Cambria" w:eastAsiaTheme="minorEastAsia" w:hAnsi="Cambria"/>
        </w:rPr>
        <w:t>n the S-NODE MODIFICATION REQUEST ACKNOWLEDGE message if the M-based QoE measurements have been configured to the UE.</w:t>
      </w:r>
    </w:p>
    <w:p w14:paraId="59B9E63E" w14:textId="77777777" w:rsidR="00A04E81" w:rsidRPr="00A04E81" w:rsidRDefault="00A04E81" w:rsidP="00A04E81">
      <w:pPr>
        <w:pStyle w:val="Proposal"/>
        <w:numPr>
          <w:ilvl w:val="0"/>
          <w:numId w:val="18"/>
        </w:numPr>
        <w:spacing w:line="240" w:lineRule="exact"/>
        <w:jc w:val="left"/>
        <w:rPr>
          <w:rFonts w:ascii="Cambria" w:eastAsiaTheme="minorEastAsia" w:hAnsi="Cambria"/>
        </w:rPr>
      </w:pPr>
      <w:r w:rsidRPr="00A04E81">
        <w:rPr>
          <w:rFonts w:ascii="Cambria" w:eastAsiaTheme="minorEastAsia" w:hAnsi="Cambria"/>
        </w:rPr>
        <w:t xml:space="preserve">The source SN provides the QMC Configuration Information to the MN </w:t>
      </w:r>
      <w:r w:rsidRPr="00A04E81">
        <w:rPr>
          <w:rFonts w:ascii="Cambria" w:eastAsiaTheme="minorEastAsia" w:hAnsi="Cambria" w:hint="eastAsia"/>
        </w:rPr>
        <w:t>i</w:t>
      </w:r>
      <w:r w:rsidRPr="00A04E81">
        <w:rPr>
          <w:rFonts w:ascii="Cambria" w:eastAsiaTheme="minorEastAsia" w:hAnsi="Cambria"/>
        </w:rPr>
        <w:t>n the S-NODE CHANGE REQUIRED message if the M-based QoE measurements have been configured to the UE.</w:t>
      </w:r>
    </w:p>
    <w:p w14:paraId="04E85F99" w14:textId="77777777" w:rsidR="00A04E81" w:rsidRPr="00A04E81" w:rsidRDefault="00A04E81" w:rsidP="00A04E81">
      <w:pPr>
        <w:pStyle w:val="Proposal"/>
        <w:numPr>
          <w:ilvl w:val="0"/>
          <w:numId w:val="18"/>
        </w:numPr>
        <w:spacing w:line="240" w:lineRule="exact"/>
        <w:jc w:val="left"/>
        <w:rPr>
          <w:rFonts w:ascii="Cambria" w:eastAsiaTheme="minorEastAsia" w:hAnsi="Cambria"/>
        </w:rPr>
      </w:pPr>
      <w:r w:rsidRPr="00A04E81">
        <w:rPr>
          <w:rFonts w:ascii="Cambria" w:eastAsiaTheme="minorEastAsia" w:hAnsi="Cambria" w:hint="eastAsia"/>
        </w:rPr>
        <w:t>T</w:t>
      </w:r>
      <w:r w:rsidRPr="00A04E81">
        <w:rPr>
          <w:rFonts w:ascii="Cambria" w:eastAsiaTheme="minorEastAsia" w:hAnsi="Cambria"/>
        </w:rPr>
        <w:t>he MN forwards the QMC Configuration Information to the target SN in the the S-NODE ADDITION REQUEST message.</w:t>
      </w:r>
    </w:p>
    <w:p w14:paraId="50D2B335" w14:textId="77777777" w:rsidR="00A04E81" w:rsidRPr="00A04E81" w:rsidRDefault="00A04E81" w:rsidP="00A04E81">
      <w:pPr>
        <w:pStyle w:val="Proposal"/>
        <w:numPr>
          <w:ilvl w:val="0"/>
          <w:numId w:val="18"/>
        </w:numPr>
        <w:spacing w:before="60" w:after="60"/>
        <w:jc w:val="left"/>
        <w:rPr>
          <w:rFonts w:asciiTheme="majorHAnsi" w:hAnsiTheme="majorHAnsi"/>
        </w:rPr>
      </w:pPr>
      <w:proofErr w:type="gramStart"/>
      <w:r w:rsidRPr="00A04E81">
        <w:rPr>
          <w:rFonts w:asciiTheme="majorHAnsi" w:hAnsiTheme="majorHAnsi" w:hint="eastAsia"/>
        </w:rPr>
        <w:t>I</w:t>
      </w:r>
      <w:r w:rsidRPr="00A04E81">
        <w:rPr>
          <w:rFonts w:asciiTheme="majorHAnsi" w:hAnsiTheme="majorHAnsi"/>
        </w:rPr>
        <w:t>n order to</w:t>
      </w:r>
      <w:proofErr w:type="gramEnd"/>
      <w:r w:rsidRPr="00A04E81">
        <w:rPr>
          <w:rFonts w:asciiTheme="majorHAnsi" w:hAnsiTheme="majorHAnsi"/>
        </w:rPr>
        <w:t xml:space="preserve"> support delta configuration of a QoE measurement configuration in target SN during SN change procedure, source SN provides the source SCG related QoE configuration information to target SN, forwarded via MN.</w:t>
      </w:r>
    </w:p>
    <w:p w14:paraId="49DBD261" w14:textId="77777777" w:rsidR="00A04E81" w:rsidRPr="00A04E81" w:rsidRDefault="00A04E81" w:rsidP="00A04E81">
      <w:pPr>
        <w:pStyle w:val="Proposal"/>
        <w:numPr>
          <w:ilvl w:val="0"/>
          <w:numId w:val="18"/>
        </w:numPr>
        <w:spacing w:before="60" w:after="60"/>
        <w:jc w:val="left"/>
        <w:rPr>
          <w:rFonts w:asciiTheme="majorHAnsi" w:hAnsiTheme="majorHAnsi"/>
        </w:rPr>
      </w:pPr>
      <w:r w:rsidRPr="00A04E81">
        <w:rPr>
          <w:rFonts w:asciiTheme="majorHAnsi" w:hAnsiTheme="majorHAnsi" w:hint="eastAsia"/>
        </w:rPr>
        <w:lastRenderedPageBreak/>
        <w:t>Q</w:t>
      </w:r>
      <w:r w:rsidRPr="00A04E81">
        <w:rPr>
          <w:rFonts w:asciiTheme="majorHAnsi" w:hAnsiTheme="majorHAnsi"/>
        </w:rPr>
        <w:t xml:space="preserve">MC modification (e.g., switching of reporting SRB) is not performed during SN Addition procedure for SN change. </w:t>
      </w:r>
    </w:p>
    <w:p w14:paraId="47BD7410" w14:textId="77777777" w:rsidR="00A04E81" w:rsidRPr="00A04E81" w:rsidRDefault="00A04E81" w:rsidP="00A04E81">
      <w:pPr>
        <w:pStyle w:val="Proposal"/>
        <w:numPr>
          <w:ilvl w:val="0"/>
          <w:numId w:val="18"/>
        </w:numPr>
        <w:spacing w:before="60" w:after="60"/>
        <w:jc w:val="left"/>
        <w:rPr>
          <w:rFonts w:asciiTheme="majorHAnsi" w:hAnsiTheme="majorHAnsi"/>
        </w:rPr>
      </w:pPr>
      <w:r w:rsidRPr="00A04E81">
        <w:rPr>
          <w:rFonts w:asciiTheme="majorHAnsi" w:hAnsiTheme="majorHAnsi"/>
        </w:rPr>
        <w:t>The source MN forwards the QMC Configuration Information of the source SN to the target MN in the Handover Request message.</w:t>
      </w:r>
    </w:p>
    <w:p w14:paraId="0D06C54A" w14:textId="77777777" w:rsidR="00A04E81" w:rsidRPr="00A04E81" w:rsidRDefault="00A04E81" w:rsidP="00A04E81">
      <w:pPr>
        <w:pStyle w:val="Proposal"/>
        <w:numPr>
          <w:ilvl w:val="0"/>
          <w:numId w:val="18"/>
        </w:numPr>
        <w:spacing w:before="60" w:after="60"/>
        <w:jc w:val="left"/>
        <w:rPr>
          <w:rFonts w:asciiTheme="majorHAnsi" w:hAnsiTheme="majorHAnsi"/>
        </w:rPr>
      </w:pPr>
      <w:r w:rsidRPr="00A04E81">
        <w:rPr>
          <w:rFonts w:asciiTheme="majorHAnsi" w:hAnsiTheme="majorHAnsi"/>
        </w:rPr>
        <w:t>RAN3 discusses how to handle the available QoE measurement report in SCG leg when SCG failure happens.</w:t>
      </w:r>
    </w:p>
    <w:p w14:paraId="1E75DFB1" w14:textId="7B61CA78" w:rsidR="00A04E81" w:rsidRDefault="00A04E81" w:rsidP="006B517A">
      <w:pPr>
        <w:pStyle w:val="Proposal"/>
        <w:numPr>
          <w:ilvl w:val="0"/>
          <w:numId w:val="18"/>
        </w:numPr>
        <w:spacing w:line="240" w:lineRule="exact"/>
        <w:jc w:val="left"/>
        <w:rPr>
          <w:rFonts w:asciiTheme="majorHAnsi" w:hAnsiTheme="majorHAnsi"/>
        </w:rPr>
      </w:pPr>
      <w:r w:rsidRPr="002C0786">
        <w:rPr>
          <w:rFonts w:asciiTheme="majorHAnsi" w:hAnsiTheme="majorHAnsi" w:hint="eastAsia"/>
        </w:rPr>
        <w:t>W</w:t>
      </w:r>
      <w:r w:rsidRPr="002C0786">
        <w:rPr>
          <w:rFonts w:asciiTheme="majorHAnsi" w:hAnsiTheme="majorHAnsi"/>
        </w:rPr>
        <w:t xml:space="preserve">hen setting ‘pause or resume’, both MN and SN overload should be </w:t>
      </w:r>
      <w:proofErr w:type="gramStart"/>
      <w:r w:rsidRPr="002C0786">
        <w:rPr>
          <w:rFonts w:asciiTheme="majorHAnsi" w:hAnsiTheme="majorHAnsi"/>
        </w:rPr>
        <w:t>taken into account</w:t>
      </w:r>
      <w:proofErr w:type="gramEnd"/>
      <w:r w:rsidRPr="002C0786">
        <w:rPr>
          <w:rFonts w:asciiTheme="majorHAnsi" w:hAnsiTheme="majorHAnsi"/>
        </w:rPr>
        <w:t>.</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2FAB8A61" w14:textId="77777777" w:rsidR="00366F53" w:rsidRPr="00366F53" w:rsidRDefault="00366F53" w:rsidP="00366F53">
      <w:pPr>
        <w:rPr>
          <w:rFonts w:asciiTheme="majorHAnsi" w:eastAsiaTheme="minorEastAsia" w:hAnsiTheme="majorHAnsi" w:cs="Arial"/>
          <w:shd w:val="clear" w:color="auto" w:fill="FFFFFF"/>
          <w:lang w:eastAsia="zh-CN"/>
        </w:rPr>
      </w:pPr>
      <w:r w:rsidRPr="00366F53">
        <w:rPr>
          <w:rFonts w:asciiTheme="majorHAnsi" w:eastAsiaTheme="minorEastAsia" w:hAnsiTheme="majorHAnsi" w:cs="Arial"/>
          <w:sz w:val="21"/>
          <w:szCs w:val="21"/>
          <w:lang w:eastAsia="zh-CN"/>
        </w:rPr>
        <w:t xml:space="preserve">[1] </w:t>
      </w:r>
      <w:r w:rsidRPr="00366F53">
        <w:rPr>
          <w:rFonts w:asciiTheme="majorHAnsi" w:eastAsiaTheme="minorEastAsia" w:hAnsiTheme="majorHAnsi" w:cs="Arial"/>
          <w:shd w:val="clear" w:color="auto" w:fill="FFFFFF"/>
          <w:lang w:eastAsia="zh-CN"/>
        </w:rPr>
        <w:t>RP-221803. WID update for Enhancement on NR QoE. China Unicom.</w:t>
      </w:r>
    </w:p>
    <w:p w14:paraId="3F0CB3AC" w14:textId="5CF4A003" w:rsidR="00835F85" w:rsidRPr="00E53CEC" w:rsidRDefault="00835F85" w:rsidP="00366F53">
      <w:pPr>
        <w:rPr>
          <w:rFonts w:asciiTheme="majorHAnsi" w:eastAsiaTheme="minorEastAsia" w:hAnsiTheme="majorHAnsi"/>
          <w:lang w:eastAsia="zh-CN"/>
        </w:rPr>
      </w:pPr>
    </w:p>
    <w:sectPr w:rsidR="00835F85" w:rsidRPr="00E53CE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A9CA5" w14:textId="77777777" w:rsidR="00AD5B2C" w:rsidRDefault="00AD5B2C">
      <w:pPr>
        <w:spacing w:after="0"/>
      </w:pPr>
      <w:r>
        <w:separator/>
      </w:r>
    </w:p>
  </w:endnote>
  <w:endnote w:type="continuationSeparator" w:id="0">
    <w:p w14:paraId="43C41327" w14:textId="77777777" w:rsidR="00AD5B2C" w:rsidRDefault="00AD5B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87B4A" w14:textId="77777777" w:rsidR="00AD5B2C" w:rsidRDefault="00AD5B2C">
      <w:pPr>
        <w:spacing w:after="0"/>
      </w:pPr>
      <w:r>
        <w:separator/>
      </w:r>
    </w:p>
  </w:footnote>
  <w:footnote w:type="continuationSeparator" w:id="0">
    <w:p w14:paraId="6C27FD10" w14:textId="77777777" w:rsidR="00AD5B2C" w:rsidRDefault="00AD5B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D34E6"/>
    <w:multiLevelType w:val="hybridMultilevel"/>
    <w:tmpl w:val="98C422F4"/>
    <w:lvl w:ilvl="0" w:tplc="71F2AE70">
      <w:numFmt w:val="bullet"/>
      <w:lvlText w:val="-"/>
      <w:lvlJc w:val="left"/>
      <w:pPr>
        <w:ind w:left="644" w:hanging="360"/>
      </w:pPr>
      <w:rPr>
        <w:rFonts w:ascii="Cambria" w:eastAsiaTheme="minorEastAsia" w:hAnsi="Cambria"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12F03300"/>
    <w:multiLevelType w:val="hybridMultilevel"/>
    <w:tmpl w:val="90189416"/>
    <w:lvl w:ilvl="0" w:tplc="7A301372">
      <w:start w:val="1"/>
      <w:numFmt w:val="lowerLetter"/>
      <w:lvlText w:val="%1)"/>
      <w:lvlJc w:val="left"/>
      <w:pPr>
        <w:ind w:left="172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B96FBD"/>
    <w:multiLevelType w:val="hybridMultilevel"/>
    <w:tmpl w:val="E0EAF378"/>
    <w:lvl w:ilvl="0" w:tplc="60B09C5E">
      <w:start w:val="1"/>
      <w:numFmt w:val="lowerLetter"/>
      <w:lvlText w:val="%1)"/>
      <w:lvlJc w:val="left"/>
      <w:pPr>
        <w:ind w:left="172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D736B6F"/>
    <w:multiLevelType w:val="hybridMultilevel"/>
    <w:tmpl w:val="77B4A1C6"/>
    <w:lvl w:ilvl="0" w:tplc="81C877C0">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826052"/>
    <w:multiLevelType w:val="hybridMultilevel"/>
    <w:tmpl w:val="F5322318"/>
    <w:lvl w:ilvl="0" w:tplc="DE285116">
      <w:start w:val="1"/>
      <w:numFmt w:val="lowerLetter"/>
      <w:lvlText w:val="%1)"/>
      <w:lvlJc w:val="left"/>
      <w:pPr>
        <w:ind w:left="172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166629"/>
    <w:multiLevelType w:val="hybridMultilevel"/>
    <w:tmpl w:val="E58E1E00"/>
    <w:lvl w:ilvl="0" w:tplc="69C40464">
      <w:start w:val="1"/>
      <w:numFmt w:val="lowerLetter"/>
      <w:lvlText w:val="%1)"/>
      <w:lvlJc w:val="left"/>
      <w:pPr>
        <w:ind w:left="172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2F043A"/>
    <w:multiLevelType w:val="hybridMultilevel"/>
    <w:tmpl w:val="C0DC57AE"/>
    <w:lvl w:ilvl="0" w:tplc="136C5608">
      <w:start w:val="2"/>
      <w:numFmt w:val="bullet"/>
      <w:lvlText w:val="-"/>
      <w:lvlJc w:val="left"/>
      <w:pPr>
        <w:ind w:left="644" w:hanging="360"/>
      </w:pPr>
      <w:rPr>
        <w:rFonts w:ascii="Cambria" w:eastAsiaTheme="minorEastAsia" w:hAnsi="Cambria"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E3013A5"/>
    <w:multiLevelType w:val="multilevel"/>
    <w:tmpl w:val="96E67624"/>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A46647"/>
    <w:multiLevelType w:val="hybridMultilevel"/>
    <w:tmpl w:val="D30027CC"/>
    <w:lvl w:ilvl="0" w:tplc="8084B35E">
      <w:start w:val="1"/>
      <w:numFmt w:val="decimal"/>
      <w:pStyle w:val="Proposal"/>
      <w:lvlText w:val="Proposal %1"/>
      <w:lvlJc w:val="left"/>
      <w:pPr>
        <w:tabs>
          <w:tab w:val="num" w:pos="1304"/>
        </w:tabs>
        <w:ind w:left="1304" w:hanging="1304"/>
      </w:pPr>
      <w:rPr>
        <w:rFonts w:hint="default"/>
      </w:rPr>
    </w:lvl>
    <w:lvl w:ilvl="1" w:tplc="2F18327E">
      <w:numFmt w:val="bullet"/>
      <w:lvlText w:val="-"/>
      <w:lvlJc w:val="left"/>
      <w:pPr>
        <w:ind w:left="487" w:hanging="400"/>
      </w:pPr>
      <w:rPr>
        <w:rFonts w:ascii="Cambria" w:eastAsia="Times New Roman"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3F5E3DA4"/>
    <w:multiLevelType w:val="hybridMultilevel"/>
    <w:tmpl w:val="00BEC7B4"/>
    <w:lvl w:ilvl="0" w:tplc="04090019">
      <w:start w:val="1"/>
      <w:numFmt w:val="lowerLetter"/>
      <w:lvlText w:val="%1)"/>
      <w:lvlJc w:val="left"/>
      <w:pPr>
        <w:ind w:left="1724" w:hanging="420"/>
      </w:pPr>
    </w:lvl>
    <w:lvl w:ilvl="1" w:tplc="04090019">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2515829"/>
    <w:multiLevelType w:val="hybridMultilevel"/>
    <w:tmpl w:val="8F121630"/>
    <w:lvl w:ilvl="0" w:tplc="51780330">
      <w:start w:val="2"/>
      <w:numFmt w:val="bullet"/>
      <w:lvlText w:val="-"/>
      <w:lvlJc w:val="left"/>
      <w:pPr>
        <w:ind w:left="360" w:hanging="360"/>
      </w:pPr>
      <w:rPr>
        <w:rFonts w:ascii="Cambria" w:eastAsiaTheme="minorEastAsia" w:hAnsi="Cambria"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ADC0D9F"/>
    <w:multiLevelType w:val="multilevel"/>
    <w:tmpl w:val="3EDA7ADE"/>
    <w:lvl w:ilvl="0">
      <w:start w:val="1"/>
      <w:numFmt w:val="decimal"/>
      <w:lvlText w:val="%1"/>
      <w:lvlJc w:val="left"/>
      <w:pPr>
        <w:ind w:left="360" w:hanging="360"/>
      </w:pPr>
      <w:rPr>
        <w:rFonts w:hint="default"/>
      </w:r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6115D88"/>
    <w:multiLevelType w:val="hybridMultilevel"/>
    <w:tmpl w:val="D76A8236"/>
    <w:lvl w:ilvl="0" w:tplc="FDA8AC8A">
      <w:start w:val="2"/>
      <w:numFmt w:val="bullet"/>
      <w:lvlText w:val="-"/>
      <w:lvlJc w:val="left"/>
      <w:pPr>
        <w:ind w:left="360" w:hanging="360"/>
      </w:pPr>
      <w:rPr>
        <w:rFonts w:ascii="Cambria" w:eastAsiaTheme="minorEastAsia" w:hAnsi="Cambria"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053"/>
        </w:tabs>
        <w:ind w:left="-3053" w:hanging="360"/>
      </w:pPr>
      <w:rPr>
        <w:rFonts w:ascii="Symbol" w:hAnsi="Symbol" w:hint="default"/>
        <w:b/>
        <w:i w:val="0"/>
        <w:color w:val="auto"/>
        <w:sz w:val="22"/>
      </w:rPr>
    </w:lvl>
    <w:lvl w:ilvl="1" w:tplc="04090003">
      <w:start w:val="1"/>
      <w:numFmt w:val="bullet"/>
      <w:lvlText w:val="o"/>
      <w:lvlJc w:val="left"/>
      <w:pPr>
        <w:tabs>
          <w:tab w:val="num" w:pos="-3232"/>
        </w:tabs>
        <w:ind w:left="-3232" w:hanging="360"/>
      </w:pPr>
      <w:rPr>
        <w:rFonts w:ascii="Courier New" w:hAnsi="Courier New" w:cs="Courier New" w:hint="default"/>
      </w:rPr>
    </w:lvl>
    <w:lvl w:ilvl="2" w:tplc="04090005">
      <w:start w:val="1"/>
      <w:numFmt w:val="bullet"/>
      <w:lvlText w:val=""/>
      <w:lvlJc w:val="left"/>
      <w:pPr>
        <w:tabs>
          <w:tab w:val="num" w:pos="-2512"/>
        </w:tabs>
        <w:ind w:left="-2512" w:hanging="360"/>
      </w:pPr>
      <w:rPr>
        <w:rFonts w:ascii="Wingdings" w:hAnsi="Wingdings" w:hint="default"/>
      </w:rPr>
    </w:lvl>
    <w:lvl w:ilvl="3" w:tplc="04090001">
      <w:start w:val="1"/>
      <w:numFmt w:val="bullet"/>
      <w:lvlText w:val=""/>
      <w:lvlJc w:val="left"/>
      <w:pPr>
        <w:tabs>
          <w:tab w:val="num" w:pos="-1792"/>
        </w:tabs>
        <w:ind w:left="-1792" w:hanging="360"/>
      </w:pPr>
      <w:rPr>
        <w:rFonts w:ascii="Symbol" w:hAnsi="Symbol" w:hint="default"/>
      </w:rPr>
    </w:lvl>
    <w:lvl w:ilvl="4" w:tplc="04090003">
      <w:start w:val="1"/>
      <w:numFmt w:val="bullet"/>
      <w:lvlText w:val="o"/>
      <w:lvlJc w:val="left"/>
      <w:pPr>
        <w:tabs>
          <w:tab w:val="num" w:pos="-1072"/>
        </w:tabs>
        <w:ind w:left="-1072" w:hanging="360"/>
      </w:pPr>
      <w:rPr>
        <w:rFonts w:ascii="Courier New" w:hAnsi="Courier New" w:cs="Courier New" w:hint="default"/>
      </w:rPr>
    </w:lvl>
    <w:lvl w:ilvl="5" w:tplc="04090005">
      <w:start w:val="1"/>
      <w:numFmt w:val="bullet"/>
      <w:lvlText w:val=""/>
      <w:lvlJc w:val="left"/>
      <w:pPr>
        <w:tabs>
          <w:tab w:val="num" w:pos="-352"/>
        </w:tabs>
        <w:ind w:left="-352" w:hanging="360"/>
      </w:pPr>
      <w:rPr>
        <w:rFonts w:ascii="Wingdings" w:hAnsi="Wingdings" w:hint="default"/>
      </w:rPr>
    </w:lvl>
    <w:lvl w:ilvl="6" w:tplc="04090001">
      <w:start w:val="1"/>
      <w:numFmt w:val="bullet"/>
      <w:lvlText w:val=""/>
      <w:lvlJc w:val="left"/>
      <w:pPr>
        <w:tabs>
          <w:tab w:val="num" w:pos="368"/>
        </w:tabs>
        <w:ind w:left="368" w:hanging="360"/>
      </w:pPr>
      <w:rPr>
        <w:rFonts w:ascii="Symbol" w:hAnsi="Symbol" w:hint="default"/>
      </w:rPr>
    </w:lvl>
    <w:lvl w:ilvl="7" w:tplc="04090003" w:tentative="1">
      <w:start w:val="1"/>
      <w:numFmt w:val="bullet"/>
      <w:lvlText w:val="o"/>
      <w:lvlJc w:val="left"/>
      <w:pPr>
        <w:tabs>
          <w:tab w:val="num" w:pos="1088"/>
        </w:tabs>
        <w:ind w:left="1088" w:hanging="360"/>
      </w:pPr>
      <w:rPr>
        <w:rFonts w:ascii="Courier New" w:hAnsi="Courier New" w:cs="Courier New" w:hint="default"/>
      </w:rPr>
    </w:lvl>
    <w:lvl w:ilvl="8" w:tplc="04090005" w:tentative="1">
      <w:start w:val="1"/>
      <w:numFmt w:val="bullet"/>
      <w:lvlText w:val=""/>
      <w:lvlJc w:val="left"/>
      <w:pPr>
        <w:tabs>
          <w:tab w:val="num" w:pos="1808"/>
        </w:tabs>
        <w:ind w:left="1808" w:hanging="360"/>
      </w:pPr>
      <w:rPr>
        <w:rFonts w:ascii="Wingdings" w:hAnsi="Wingdings" w:hint="default"/>
      </w:rPr>
    </w:lvl>
  </w:abstractNum>
  <w:num w:numId="1" w16cid:durableId="2106725149">
    <w:abstractNumId w:val="17"/>
  </w:num>
  <w:num w:numId="2" w16cid:durableId="705713418">
    <w:abstractNumId w:val="16"/>
  </w:num>
  <w:num w:numId="3" w16cid:durableId="170225468">
    <w:abstractNumId w:val="13"/>
  </w:num>
  <w:num w:numId="4" w16cid:durableId="390885023">
    <w:abstractNumId w:val="3"/>
  </w:num>
  <w:num w:numId="5" w16cid:durableId="885415029">
    <w:abstractNumId w:val="11"/>
  </w:num>
  <w:num w:numId="6" w16cid:durableId="999429711">
    <w:abstractNumId w:val="5"/>
  </w:num>
  <w:num w:numId="7" w16cid:durableId="444465653">
    <w:abstractNumId w:val="19"/>
  </w:num>
  <w:num w:numId="8" w16cid:durableId="1963339073">
    <w:abstractNumId w:val="10"/>
  </w:num>
  <w:num w:numId="9" w16cid:durableId="1611428797">
    <w:abstractNumId w:val="15"/>
  </w:num>
  <w:num w:numId="10" w16cid:durableId="2131240396">
    <w:abstractNumId w:val="12"/>
  </w:num>
  <w:num w:numId="11" w16cid:durableId="490756255">
    <w:abstractNumId w:val="2"/>
  </w:num>
  <w:num w:numId="12" w16cid:durableId="854921107">
    <w:abstractNumId w:val="7"/>
  </w:num>
  <w:num w:numId="13" w16cid:durableId="2036730234">
    <w:abstractNumId w:val="11"/>
    <w:lvlOverride w:ilvl="0">
      <w:startOverride w:val="1"/>
    </w:lvlOverride>
  </w:num>
  <w:num w:numId="14" w16cid:durableId="373584937">
    <w:abstractNumId w:val="1"/>
  </w:num>
  <w:num w:numId="15" w16cid:durableId="560866510">
    <w:abstractNumId w:val="6"/>
  </w:num>
  <w:num w:numId="16" w16cid:durableId="86342663">
    <w:abstractNumId w:val="9"/>
  </w:num>
  <w:num w:numId="17" w16cid:durableId="953365077">
    <w:abstractNumId w:val="11"/>
  </w:num>
  <w:num w:numId="18" w16cid:durableId="323633864">
    <w:abstractNumId w:val="11"/>
    <w:lvlOverride w:ilvl="0">
      <w:startOverride w:val="1"/>
    </w:lvlOverride>
  </w:num>
  <w:num w:numId="19" w16cid:durableId="1679114049">
    <w:abstractNumId w:val="11"/>
  </w:num>
  <w:num w:numId="20" w16cid:durableId="1976131218">
    <w:abstractNumId w:val="11"/>
  </w:num>
  <w:num w:numId="21" w16cid:durableId="486366861">
    <w:abstractNumId w:val="11"/>
  </w:num>
  <w:num w:numId="22" w16cid:durableId="42220820">
    <w:abstractNumId w:val="4"/>
  </w:num>
  <w:num w:numId="23" w16cid:durableId="593632063">
    <w:abstractNumId w:val="11"/>
  </w:num>
  <w:num w:numId="24" w16cid:durableId="284390894">
    <w:abstractNumId w:val="11"/>
  </w:num>
  <w:num w:numId="25" w16cid:durableId="1167787805">
    <w:abstractNumId w:val="11"/>
  </w:num>
  <w:num w:numId="26" w16cid:durableId="1807770852">
    <w:abstractNumId w:val="0"/>
  </w:num>
  <w:num w:numId="27" w16cid:durableId="2066949471">
    <w:abstractNumId w:val="11"/>
  </w:num>
  <w:num w:numId="28" w16cid:durableId="55513836">
    <w:abstractNumId w:val="11"/>
  </w:num>
  <w:num w:numId="29" w16cid:durableId="65689191">
    <w:abstractNumId w:val="11"/>
  </w:num>
  <w:num w:numId="30" w16cid:durableId="751896823">
    <w:abstractNumId w:val="11"/>
  </w:num>
  <w:num w:numId="31" w16cid:durableId="1127623603">
    <w:abstractNumId w:val="11"/>
  </w:num>
  <w:num w:numId="32" w16cid:durableId="1743677456">
    <w:abstractNumId w:val="11"/>
  </w:num>
  <w:num w:numId="33" w16cid:durableId="129329974">
    <w:abstractNumId w:val="11"/>
  </w:num>
  <w:num w:numId="34" w16cid:durableId="1027832458">
    <w:abstractNumId w:val="11"/>
  </w:num>
  <w:num w:numId="35" w16cid:durableId="668025949">
    <w:abstractNumId w:val="11"/>
  </w:num>
  <w:num w:numId="36" w16cid:durableId="315652580">
    <w:abstractNumId w:val="11"/>
  </w:num>
  <w:num w:numId="37" w16cid:durableId="1845440503">
    <w:abstractNumId w:val="11"/>
  </w:num>
  <w:num w:numId="38" w16cid:durableId="1555896164">
    <w:abstractNumId w:val="11"/>
  </w:num>
  <w:num w:numId="39" w16cid:durableId="1105005169">
    <w:abstractNumId w:val="11"/>
  </w:num>
  <w:num w:numId="40" w16cid:durableId="1861822436">
    <w:abstractNumId w:val="11"/>
  </w:num>
  <w:num w:numId="41" w16cid:durableId="569269448">
    <w:abstractNumId w:val="11"/>
  </w:num>
  <w:num w:numId="42" w16cid:durableId="1044477267">
    <w:abstractNumId w:val="11"/>
  </w:num>
  <w:num w:numId="43" w16cid:durableId="1722442991">
    <w:abstractNumId w:val="18"/>
  </w:num>
  <w:num w:numId="44" w16cid:durableId="1207453376">
    <w:abstractNumId w:val="11"/>
  </w:num>
  <w:num w:numId="45" w16cid:durableId="1300526922">
    <w:abstractNumId w:val="14"/>
  </w:num>
  <w:num w:numId="46" w16cid:durableId="1286159018">
    <w:abstractNumId w:val="11"/>
  </w:num>
  <w:num w:numId="47" w16cid:durableId="1329135678">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638"/>
    <w:rsid w:val="00016F2D"/>
    <w:rsid w:val="00017C13"/>
    <w:rsid w:val="00017F23"/>
    <w:rsid w:val="0002218A"/>
    <w:rsid w:val="00023E1B"/>
    <w:rsid w:val="00025166"/>
    <w:rsid w:val="00025FD3"/>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1EC"/>
    <w:rsid w:val="00046BB2"/>
    <w:rsid w:val="000501C0"/>
    <w:rsid w:val="00050F9D"/>
    <w:rsid w:val="000516FB"/>
    <w:rsid w:val="000517A2"/>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5E21"/>
    <w:rsid w:val="000660B9"/>
    <w:rsid w:val="00066263"/>
    <w:rsid w:val="00066282"/>
    <w:rsid w:val="0006710A"/>
    <w:rsid w:val="000717E4"/>
    <w:rsid w:val="0007222A"/>
    <w:rsid w:val="00073385"/>
    <w:rsid w:val="0007422D"/>
    <w:rsid w:val="00076341"/>
    <w:rsid w:val="00077485"/>
    <w:rsid w:val="00077829"/>
    <w:rsid w:val="000807A9"/>
    <w:rsid w:val="0008191B"/>
    <w:rsid w:val="00081CE6"/>
    <w:rsid w:val="000836AF"/>
    <w:rsid w:val="00084450"/>
    <w:rsid w:val="0008470A"/>
    <w:rsid w:val="00084976"/>
    <w:rsid w:val="00084A1A"/>
    <w:rsid w:val="00085DF9"/>
    <w:rsid w:val="00090F1D"/>
    <w:rsid w:val="000933D3"/>
    <w:rsid w:val="00095206"/>
    <w:rsid w:val="000957C6"/>
    <w:rsid w:val="00095F23"/>
    <w:rsid w:val="00096A4A"/>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3"/>
    <w:rsid w:val="000C4BEC"/>
    <w:rsid w:val="000C56D1"/>
    <w:rsid w:val="000C5AB1"/>
    <w:rsid w:val="000C5FC9"/>
    <w:rsid w:val="000C6343"/>
    <w:rsid w:val="000C6D5C"/>
    <w:rsid w:val="000C6EE5"/>
    <w:rsid w:val="000C6FFA"/>
    <w:rsid w:val="000D0B63"/>
    <w:rsid w:val="000D11A2"/>
    <w:rsid w:val="000D2F26"/>
    <w:rsid w:val="000D479E"/>
    <w:rsid w:val="000D51B2"/>
    <w:rsid w:val="000D6069"/>
    <w:rsid w:val="000D72E4"/>
    <w:rsid w:val="000D7853"/>
    <w:rsid w:val="000E0785"/>
    <w:rsid w:val="000E287D"/>
    <w:rsid w:val="000E2A39"/>
    <w:rsid w:val="000E38DA"/>
    <w:rsid w:val="000E4197"/>
    <w:rsid w:val="000E47EF"/>
    <w:rsid w:val="000E5062"/>
    <w:rsid w:val="000E5BDB"/>
    <w:rsid w:val="000E5C6C"/>
    <w:rsid w:val="000E614E"/>
    <w:rsid w:val="000E620B"/>
    <w:rsid w:val="000E77A0"/>
    <w:rsid w:val="000F0B78"/>
    <w:rsid w:val="000F240C"/>
    <w:rsid w:val="000F293F"/>
    <w:rsid w:val="000F3001"/>
    <w:rsid w:val="000F433E"/>
    <w:rsid w:val="000F6242"/>
    <w:rsid w:val="000F7E59"/>
    <w:rsid w:val="000F7EC9"/>
    <w:rsid w:val="00100365"/>
    <w:rsid w:val="00101231"/>
    <w:rsid w:val="00102032"/>
    <w:rsid w:val="001033B4"/>
    <w:rsid w:val="00103A89"/>
    <w:rsid w:val="00104FF1"/>
    <w:rsid w:val="001053B7"/>
    <w:rsid w:val="001061B5"/>
    <w:rsid w:val="00110080"/>
    <w:rsid w:val="0011026A"/>
    <w:rsid w:val="00110416"/>
    <w:rsid w:val="00111B32"/>
    <w:rsid w:val="001155CD"/>
    <w:rsid w:val="00115FF7"/>
    <w:rsid w:val="001174E4"/>
    <w:rsid w:val="00117BBA"/>
    <w:rsid w:val="00120021"/>
    <w:rsid w:val="00120199"/>
    <w:rsid w:val="0012043C"/>
    <w:rsid w:val="00121490"/>
    <w:rsid w:val="001231C3"/>
    <w:rsid w:val="00123FF4"/>
    <w:rsid w:val="00126817"/>
    <w:rsid w:val="001307B0"/>
    <w:rsid w:val="0013096F"/>
    <w:rsid w:val="00131266"/>
    <w:rsid w:val="001313AB"/>
    <w:rsid w:val="00132AD1"/>
    <w:rsid w:val="001330F1"/>
    <w:rsid w:val="00133E8F"/>
    <w:rsid w:val="001346E6"/>
    <w:rsid w:val="00134B74"/>
    <w:rsid w:val="00135571"/>
    <w:rsid w:val="001367AD"/>
    <w:rsid w:val="00136B1D"/>
    <w:rsid w:val="00141227"/>
    <w:rsid w:val="00141482"/>
    <w:rsid w:val="00141839"/>
    <w:rsid w:val="001423AA"/>
    <w:rsid w:val="00142C83"/>
    <w:rsid w:val="00144506"/>
    <w:rsid w:val="001447C6"/>
    <w:rsid w:val="0014617A"/>
    <w:rsid w:val="001463F9"/>
    <w:rsid w:val="00146E02"/>
    <w:rsid w:val="00147072"/>
    <w:rsid w:val="00150518"/>
    <w:rsid w:val="001512FC"/>
    <w:rsid w:val="00151389"/>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503"/>
    <w:rsid w:val="00171E9E"/>
    <w:rsid w:val="00173E08"/>
    <w:rsid w:val="001742D0"/>
    <w:rsid w:val="001751D0"/>
    <w:rsid w:val="0017602F"/>
    <w:rsid w:val="0018072A"/>
    <w:rsid w:val="00180BE7"/>
    <w:rsid w:val="00182C64"/>
    <w:rsid w:val="001835AC"/>
    <w:rsid w:val="001835CB"/>
    <w:rsid w:val="00183C1A"/>
    <w:rsid w:val="00184D79"/>
    <w:rsid w:val="00185B62"/>
    <w:rsid w:val="00185C8F"/>
    <w:rsid w:val="00186FB6"/>
    <w:rsid w:val="00187DDB"/>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34FB"/>
    <w:rsid w:val="001B492F"/>
    <w:rsid w:val="001B50B0"/>
    <w:rsid w:val="001B5212"/>
    <w:rsid w:val="001B6E72"/>
    <w:rsid w:val="001B7219"/>
    <w:rsid w:val="001B778A"/>
    <w:rsid w:val="001B7E93"/>
    <w:rsid w:val="001C01D2"/>
    <w:rsid w:val="001C0520"/>
    <w:rsid w:val="001C140C"/>
    <w:rsid w:val="001C33C7"/>
    <w:rsid w:val="001C3DE5"/>
    <w:rsid w:val="001C601E"/>
    <w:rsid w:val="001C6B2D"/>
    <w:rsid w:val="001C6B66"/>
    <w:rsid w:val="001C718C"/>
    <w:rsid w:val="001C75B7"/>
    <w:rsid w:val="001D173C"/>
    <w:rsid w:val="001D17FA"/>
    <w:rsid w:val="001D2049"/>
    <w:rsid w:val="001D23DC"/>
    <w:rsid w:val="001D2903"/>
    <w:rsid w:val="001D2DF4"/>
    <w:rsid w:val="001D3D62"/>
    <w:rsid w:val="001D3FCD"/>
    <w:rsid w:val="001D51AD"/>
    <w:rsid w:val="001D524C"/>
    <w:rsid w:val="001D73DD"/>
    <w:rsid w:val="001D7E41"/>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0F84"/>
    <w:rsid w:val="00202EB0"/>
    <w:rsid w:val="0020311B"/>
    <w:rsid w:val="0020484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26C9A"/>
    <w:rsid w:val="00230104"/>
    <w:rsid w:val="00231520"/>
    <w:rsid w:val="00231827"/>
    <w:rsid w:val="00232F6B"/>
    <w:rsid w:val="00233221"/>
    <w:rsid w:val="00233D34"/>
    <w:rsid w:val="0023453F"/>
    <w:rsid w:val="00234D81"/>
    <w:rsid w:val="00236F69"/>
    <w:rsid w:val="00237DF2"/>
    <w:rsid w:val="00241F93"/>
    <w:rsid w:val="0024316F"/>
    <w:rsid w:val="0024343B"/>
    <w:rsid w:val="00245549"/>
    <w:rsid w:val="00246389"/>
    <w:rsid w:val="00246432"/>
    <w:rsid w:val="00246973"/>
    <w:rsid w:val="00246C60"/>
    <w:rsid w:val="00247113"/>
    <w:rsid w:val="00247E52"/>
    <w:rsid w:val="00250788"/>
    <w:rsid w:val="002524B1"/>
    <w:rsid w:val="002531FB"/>
    <w:rsid w:val="00253517"/>
    <w:rsid w:val="00253DBD"/>
    <w:rsid w:val="0025412E"/>
    <w:rsid w:val="00254499"/>
    <w:rsid w:val="0025450E"/>
    <w:rsid w:val="00255F45"/>
    <w:rsid w:val="00256A13"/>
    <w:rsid w:val="00257423"/>
    <w:rsid w:val="002574AD"/>
    <w:rsid w:val="002603ED"/>
    <w:rsid w:val="00260EE4"/>
    <w:rsid w:val="00261F14"/>
    <w:rsid w:val="0026239B"/>
    <w:rsid w:val="00262AC9"/>
    <w:rsid w:val="00263834"/>
    <w:rsid w:val="002645E2"/>
    <w:rsid w:val="00264AD8"/>
    <w:rsid w:val="00264C3A"/>
    <w:rsid w:val="0026553E"/>
    <w:rsid w:val="00265959"/>
    <w:rsid w:val="00266A1C"/>
    <w:rsid w:val="002672F8"/>
    <w:rsid w:val="002679A5"/>
    <w:rsid w:val="00267A07"/>
    <w:rsid w:val="002701EE"/>
    <w:rsid w:val="00271ED9"/>
    <w:rsid w:val="00273123"/>
    <w:rsid w:val="00273715"/>
    <w:rsid w:val="002746B5"/>
    <w:rsid w:val="00276F7B"/>
    <w:rsid w:val="00277CC9"/>
    <w:rsid w:val="00281A51"/>
    <w:rsid w:val="00283E0E"/>
    <w:rsid w:val="002858F3"/>
    <w:rsid w:val="00285A05"/>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B45"/>
    <w:rsid w:val="002A6E64"/>
    <w:rsid w:val="002B26D2"/>
    <w:rsid w:val="002B520E"/>
    <w:rsid w:val="002B79A6"/>
    <w:rsid w:val="002C0786"/>
    <w:rsid w:val="002C1129"/>
    <w:rsid w:val="002C2ACB"/>
    <w:rsid w:val="002C2FB2"/>
    <w:rsid w:val="002C4CD3"/>
    <w:rsid w:val="002C586E"/>
    <w:rsid w:val="002C6CC2"/>
    <w:rsid w:val="002C7934"/>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2220"/>
    <w:rsid w:val="0030492B"/>
    <w:rsid w:val="0030494D"/>
    <w:rsid w:val="003059D1"/>
    <w:rsid w:val="00305D16"/>
    <w:rsid w:val="00305D46"/>
    <w:rsid w:val="0030717C"/>
    <w:rsid w:val="0030723B"/>
    <w:rsid w:val="0031139C"/>
    <w:rsid w:val="00311454"/>
    <w:rsid w:val="003115ED"/>
    <w:rsid w:val="00312232"/>
    <w:rsid w:val="003140A9"/>
    <w:rsid w:val="00314F6D"/>
    <w:rsid w:val="00315322"/>
    <w:rsid w:val="0031619A"/>
    <w:rsid w:val="00316516"/>
    <w:rsid w:val="003166DB"/>
    <w:rsid w:val="00321AEA"/>
    <w:rsid w:val="00321CF2"/>
    <w:rsid w:val="00322A0A"/>
    <w:rsid w:val="00323C51"/>
    <w:rsid w:val="00325205"/>
    <w:rsid w:val="003256F0"/>
    <w:rsid w:val="00326430"/>
    <w:rsid w:val="0032749C"/>
    <w:rsid w:val="00327913"/>
    <w:rsid w:val="003301E8"/>
    <w:rsid w:val="003309D9"/>
    <w:rsid w:val="00331043"/>
    <w:rsid w:val="003313AF"/>
    <w:rsid w:val="0033153B"/>
    <w:rsid w:val="003317CD"/>
    <w:rsid w:val="0033223B"/>
    <w:rsid w:val="003336FD"/>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7AB"/>
    <w:rsid w:val="00347E1F"/>
    <w:rsid w:val="00347EE1"/>
    <w:rsid w:val="00350045"/>
    <w:rsid w:val="003510B4"/>
    <w:rsid w:val="003546A2"/>
    <w:rsid w:val="00355672"/>
    <w:rsid w:val="00355674"/>
    <w:rsid w:val="00355A58"/>
    <w:rsid w:val="00356451"/>
    <w:rsid w:val="0035645B"/>
    <w:rsid w:val="003565B2"/>
    <w:rsid w:val="0035712A"/>
    <w:rsid w:val="00360C95"/>
    <w:rsid w:val="00361868"/>
    <w:rsid w:val="0036354C"/>
    <w:rsid w:val="00363E36"/>
    <w:rsid w:val="00363F4D"/>
    <w:rsid w:val="00364527"/>
    <w:rsid w:val="0036531B"/>
    <w:rsid w:val="00366BA2"/>
    <w:rsid w:val="00366F53"/>
    <w:rsid w:val="00367582"/>
    <w:rsid w:val="00371AD1"/>
    <w:rsid w:val="00371DCF"/>
    <w:rsid w:val="00372A38"/>
    <w:rsid w:val="00372BDD"/>
    <w:rsid w:val="00372C18"/>
    <w:rsid w:val="003731E0"/>
    <w:rsid w:val="003766FB"/>
    <w:rsid w:val="003818FA"/>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589F"/>
    <w:rsid w:val="003A741D"/>
    <w:rsid w:val="003A76A3"/>
    <w:rsid w:val="003B0163"/>
    <w:rsid w:val="003B05B1"/>
    <w:rsid w:val="003B1006"/>
    <w:rsid w:val="003B1E44"/>
    <w:rsid w:val="003B34A4"/>
    <w:rsid w:val="003B34DB"/>
    <w:rsid w:val="003B6329"/>
    <w:rsid w:val="003B6D6E"/>
    <w:rsid w:val="003B6DEC"/>
    <w:rsid w:val="003B7DAB"/>
    <w:rsid w:val="003B7F7B"/>
    <w:rsid w:val="003C2025"/>
    <w:rsid w:val="003C273B"/>
    <w:rsid w:val="003C2B19"/>
    <w:rsid w:val="003C3872"/>
    <w:rsid w:val="003C3966"/>
    <w:rsid w:val="003C396F"/>
    <w:rsid w:val="003C4057"/>
    <w:rsid w:val="003C43EF"/>
    <w:rsid w:val="003C66DC"/>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4852"/>
    <w:rsid w:val="003E6944"/>
    <w:rsid w:val="003F1A30"/>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417"/>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6F25"/>
    <w:rsid w:val="004376E8"/>
    <w:rsid w:val="004413AA"/>
    <w:rsid w:val="00441BA9"/>
    <w:rsid w:val="00441F50"/>
    <w:rsid w:val="00442222"/>
    <w:rsid w:val="0044246A"/>
    <w:rsid w:val="004436B6"/>
    <w:rsid w:val="004444E5"/>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5FA2"/>
    <w:rsid w:val="00467679"/>
    <w:rsid w:val="00467B9C"/>
    <w:rsid w:val="00467F13"/>
    <w:rsid w:val="00470CA4"/>
    <w:rsid w:val="00471152"/>
    <w:rsid w:val="004721CA"/>
    <w:rsid w:val="0047222A"/>
    <w:rsid w:val="00472E3F"/>
    <w:rsid w:val="00476F46"/>
    <w:rsid w:val="004804D6"/>
    <w:rsid w:val="004817E4"/>
    <w:rsid w:val="00481F35"/>
    <w:rsid w:val="00482ABA"/>
    <w:rsid w:val="00483051"/>
    <w:rsid w:val="00484529"/>
    <w:rsid w:val="00485DF9"/>
    <w:rsid w:val="00485E03"/>
    <w:rsid w:val="004870CB"/>
    <w:rsid w:val="0048714A"/>
    <w:rsid w:val="00487DFD"/>
    <w:rsid w:val="00490BC9"/>
    <w:rsid w:val="00490EFC"/>
    <w:rsid w:val="0049139D"/>
    <w:rsid w:val="00491E7E"/>
    <w:rsid w:val="004922F4"/>
    <w:rsid w:val="00494A24"/>
    <w:rsid w:val="00494AFE"/>
    <w:rsid w:val="00496071"/>
    <w:rsid w:val="00496462"/>
    <w:rsid w:val="00497567"/>
    <w:rsid w:val="004A179D"/>
    <w:rsid w:val="004A2339"/>
    <w:rsid w:val="004A40B4"/>
    <w:rsid w:val="004A4382"/>
    <w:rsid w:val="004A4776"/>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ED1"/>
    <w:rsid w:val="004C3C68"/>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699"/>
    <w:rsid w:val="004E3939"/>
    <w:rsid w:val="004E4682"/>
    <w:rsid w:val="004E5DDF"/>
    <w:rsid w:val="004E615F"/>
    <w:rsid w:val="004E6612"/>
    <w:rsid w:val="004E66BB"/>
    <w:rsid w:val="004F1C75"/>
    <w:rsid w:val="004F2F8C"/>
    <w:rsid w:val="004F3FD1"/>
    <w:rsid w:val="004F4035"/>
    <w:rsid w:val="004F5306"/>
    <w:rsid w:val="004F53BF"/>
    <w:rsid w:val="004F54D6"/>
    <w:rsid w:val="004F7116"/>
    <w:rsid w:val="004F78AE"/>
    <w:rsid w:val="00501716"/>
    <w:rsid w:val="00501CBC"/>
    <w:rsid w:val="00503F31"/>
    <w:rsid w:val="0050544D"/>
    <w:rsid w:val="005108BE"/>
    <w:rsid w:val="00511214"/>
    <w:rsid w:val="00511A56"/>
    <w:rsid w:val="0051227E"/>
    <w:rsid w:val="00513D17"/>
    <w:rsid w:val="00513DD9"/>
    <w:rsid w:val="00513E88"/>
    <w:rsid w:val="00514511"/>
    <w:rsid w:val="005155F8"/>
    <w:rsid w:val="00515805"/>
    <w:rsid w:val="005170E7"/>
    <w:rsid w:val="005175C0"/>
    <w:rsid w:val="00517943"/>
    <w:rsid w:val="00520766"/>
    <w:rsid w:val="00520AB0"/>
    <w:rsid w:val="00521759"/>
    <w:rsid w:val="0052210E"/>
    <w:rsid w:val="0052370D"/>
    <w:rsid w:val="00523DFA"/>
    <w:rsid w:val="00526746"/>
    <w:rsid w:val="0052708E"/>
    <w:rsid w:val="00530F4E"/>
    <w:rsid w:val="00531E90"/>
    <w:rsid w:val="0053262B"/>
    <w:rsid w:val="00533780"/>
    <w:rsid w:val="0053565A"/>
    <w:rsid w:val="005364EC"/>
    <w:rsid w:val="00537628"/>
    <w:rsid w:val="00543A43"/>
    <w:rsid w:val="005449E6"/>
    <w:rsid w:val="00545EFF"/>
    <w:rsid w:val="005464A9"/>
    <w:rsid w:val="005465EC"/>
    <w:rsid w:val="005510DE"/>
    <w:rsid w:val="005512C9"/>
    <w:rsid w:val="00551678"/>
    <w:rsid w:val="005518E1"/>
    <w:rsid w:val="005527ED"/>
    <w:rsid w:val="00552FA4"/>
    <w:rsid w:val="00555085"/>
    <w:rsid w:val="00555965"/>
    <w:rsid w:val="00556CC0"/>
    <w:rsid w:val="00557875"/>
    <w:rsid w:val="00557DDC"/>
    <w:rsid w:val="005706DE"/>
    <w:rsid w:val="00570E77"/>
    <w:rsid w:val="00571043"/>
    <w:rsid w:val="00571E21"/>
    <w:rsid w:val="005727FD"/>
    <w:rsid w:val="0057298C"/>
    <w:rsid w:val="00573519"/>
    <w:rsid w:val="00573DED"/>
    <w:rsid w:val="005746EE"/>
    <w:rsid w:val="00574E15"/>
    <w:rsid w:val="00575B1E"/>
    <w:rsid w:val="005767E1"/>
    <w:rsid w:val="00580FD3"/>
    <w:rsid w:val="00581C84"/>
    <w:rsid w:val="005829C2"/>
    <w:rsid w:val="00585A38"/>
    <w:rsid w:val="00585B53"/>
    <w:rsid w:val="00586AFA"/>
    <w:rsid w:val="005871AE"/>
    <w:rsid w:val="00587644"/>
    <w:rsid w:val="005911CD"/>
    <w:rsid w:val="00593D85"/>
    <w:rsid w:val="0059666D"/>
    <w:rsid w:val="00597648"/>
    <w:rsid w:val="00597B8D"/>
    <w:rsid w:val="005A07A1"/>
    <w:rsid w:val="005A0835"/>
    <w:rsid w:val="005A1B30"/>
    <w:rsid w:val="005A39F3"/>
    <w:rsid w:val="005A41A1"/>
    <w:rsid w:val="005A519F"/>
    <w:rsid w:val="005A7864"/>
    <w:rsid w:val="005A7FAB"/>
    <w:rsid w:val="005B3F65"/>
    <w:rsid w:val="005B4457"/>
    <w:rsid w:val="005B5477"/>
    <w:rsid w:val="005B5A12"/>
    <w:rsid w:val="005B5E53"/>
    <w:rsid w:val="005B6711"/>
    <w:rsid w:val="005B6E0E"/>
    <w:rsid w:val="005B6FA8"/>
    <w:rsid w:val="005B7235"/>
    <w:rsid w:val="005C0F9E"/>
    <w:rsid w:val="005C1772"/>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119F"/>
    <w:rsid w:val="005E3E6B"/>
    <w:rsid w:val="005F0150"/>
    <w:rsid w:val="005F1FA5"/>
    <w:rsid w:val="005F23D1"/>
    <w:rsid w:val="005F3055"/>
    <w:rsid w:val="005F335E"/>
    <w:rsid w:val="005F50A3"/>
    <w:rsid w:val="005F5767"/>
    <w:rsid w:val="005F5D46"/>
    <w:rsid w:val="005F6015"/>
    <w:rsid w:val="005F65A0"/>
    <w:rsid w:val="005F66DB"/>
    <w:rsid w:val="00600E15"/>
    <w:rsid w:val="00603307"/>
    <w:rsid w:val="006033AC"/>
    <w:rsid w:val="00607473"/>
    <w:rsid w:val="006101A0"/>
    <w:rsid w:val="00611B74"/>
    <w:rsid w:val="00613107"/>
    <w:rsid w:val="00613631"/>
    <w:rsid w:val="00613CF0"/>
    <w:rsid w:val="00613E21"/>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9A7"/>
    <w:rsid w:val="00640F09"/>
    <w:rsid w:val="00642C46"/>
    <w:rsid w:val="00643D9A"/>
    <w:rsid w:val="006453F5"/>
    <w:rsid w:val="006466FA"/>
    <w:rsid w:val="006477EB"/>
    <w:rsid w:val="00647FDE"/>
    <w:rsid w:val="006527E8"/>
    <w:rsid w:val="00654086"/>
    <w:rsid w:val="0065425F"/>
    <w:rsid w:val="006542E8"/>
    <w:rsid w:val="00654B1E"/>
    <w:rsid w:val="00655AD0"/>
    <w:rsid w:val="00655DC0"/>
    <w:rsid w:val="00655FFD"/>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4D91"/>
    <w:rsid w:val="00685872"/>
    <w:rsid w:val="00686AE0"/>
    <w:rsid w:val="00687D39"/>
    <w:rsid w:val="0069044A"/>
    <w:rsid w:val="006922A2"/>
    <w:rsid w:val="006924B6"/>
    <w:rsid w:val="006938C5"/>
    <w:rsid w:val="00693F7D"/>
    <w:rsid w:val="0069450E"/>
    <w:rsid w:val="006951BB"/>
    <w:rsid w:val="006961DD"/>
    <w:rsid w:val="006A1643"/>
    <w:rsid w:val="006A31C8"/>
    <w:rsid w:val="006A4471"/>
    <w:rsid w:val="006A464E"/>
    <w:rsid w:val="006A58AF"/>
    <w:rsid w:val="006A5E2A"/>
    <w:rsid w:val="006A5F4F"/>
    <w:rsid w:val="006A62B0"/>
    <w:rsid w:val="006A63F4"/>
    <w:rsid w:val="006A766B"/>
    <w:rsid w:val="006B0397"/>
    <w:rsid w:val="006B17F4"/>
    <w:rsid w:val="006B1A65"/>
    <w:rsid w:val="006B25BA"/>
    <w:rsid w:val="006B4A30"/>
    <w:rsid w:val="006B509B"/>
    <w:rsid w:val="006B517A"/>
    <w:rsid w:val="006C05DA"/>
    <w:rsid w:val="006C10D2"/>
    <w:rsid w:val="006C144B"/>
    <w:rsid w:val="006C1FBE"/>
    <w:rsid w:val="006C2207"/>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866"/>
    <w:rsid w:val="006F1D8A"/>
    <w:rsid w:val="006F4910"/>
    <w:rsid w:val="006F54B1"/>
    <w:rsid w:val="006F5A9E"/>
    <w:rsid w:val="006F5C26"/>
    <w:rsid w:val="006F6144"/>
    <w:rsid w:val="00701B6D"/>
    <w:rsid w:val="00701E6D"/>
    <w:rsid w:val="007025A3"/>
    <w:rsid w:val="00703B5D"/>
    <w:rsid w:val="00704BAE"/>
    <w:rsid w:val="00704DB0"/>
    <w:rsid w:val="00706209"/>
    <w:rsid w:val="00706920"/>
    <w:rsid w:val="00706DC7"/>
    <w:rsid w:val="00707B2E"/>
    <w:rsid w:val="0071022A"/>
    <w:rsid w:val="007119BC"/>
    <w:rsid w:val="007120E0"/>
    <w:rsid w:val="00712739"/>
    <w:rsid w:val="007159BD"/>
    <w:rsid w:val="00716363"/>
    <w:rsid w:val="00716514"/>
    <w:rsid w:val="00716FD7"/>
    <w:rsid w:val="00717A41"/>
    <w:rsid w:val="00720345"/>
    <w:rsid w:val="007204FA"/>
    <w:rsid w:val="00720D1E"/>
    <w:rsid w:val="00721C20"/>
    <w:rsid w:val="00722AB3"/>
    <w:rsid w:val="00723E52"/>
    <w:rsid w:val="0072459F"/>
    <w:rsid w:val="00724DD3"/>
    <w:rsid w:val="0072606E"/>
    <w:rsid w:val="007262EA"/>
    <w:rsid w:val="007278B6"/>
    <w:rsid w:val="00727F8A"/>
    <w:rsid w:val="00731A11"/>
    <w:rsid w:val="00731F59"/>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1FFF"/>
    <w:rsid w:val="007530FD"/>
    <w:rsid w:val="007531DC"/>
    <w:rsid w:val="00753590"/>
    <w:rsid w:val="00753F87"/>
    <w:rsid w:val="007547F8"/>
    <w:rsid w:val="00754D43"/>
    <w:rsid w:val="00755203"/>
    <w:rsid w:val="0075552E"/>
    <w:rsid w:val="00757280"/>
    <w:rsid w:val="00757884"/>
    <w:rsid w:val="00757C14"/>
    <w:rsid w:val="00760A52"/>
    <w:rsid w:val="00761189"/>
    <w:rsid w:val="0076135B"/>
    <w:rsid w:val="00762CAE"/>
    <w:rsid w:val="0076375F"/>
    <w:rsid w:val="00763FFF"/>
    <w:rsid w:val="00764FCE"/>
    <w:rsid w:val="00765596"/>
    <w:rsid w:val="00766DC2"/>
    <w:rsid w:val="007677F9"/>
    <w:rsid w:val="00767CC9"/>
    <w:rsid w:val="00771AB2"/>
    <w:rsid w:val="00772F84"/>
    <w:rsid w:val="00773E42"/>
    <w:rsid w:val="00773EF9"/>
    <w:rsid w:val="00774973"/>
    <w:rsid w:val="007752A4"/>
    <w:rsid w:val="00776085"/>
    <w:rsid w:val="0078054E"/>
    <w:rsid w:val="00780E7D"/>
    <w:rsid w:val="00780FD8"/>
    <w:rsid w:val="0078205F"/>
    <w:rsid w:val="00783B77"/>
    <w:rsid w:val="0078580F"/>
    <w:rsid w:val="00786339"/>
    <w:rsid w:val="007911A9"/>
    <w:rsid w:val="007919BE"/>
    <w:rsid w:val="0079324C"/>
    <w:rsid w:val="00793CFF"/>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5EFD"/>
    <w:rsid w:val="007B6E00"/>
    <w:rsid w:val="007B7C8C"/>
    <w:rsid w:val="007C0072"/>
    <w:rsid w:val="007C298B"/>
    <w:rsid w:val="007C2B11"/>
    <w:rsid w:val="007C3605"/>
    <w:rsid w:val="007C5005"/>
    <w:rsid w:val="007C7824"/>
    <w:rsid w:val="007D0284"/>
    <w:rsid w:val="007D0677"/>
    <w:rsid w:val="007D09A4"/>
    <w:rsid w:val="007D22EF"/>
    <w:rsid w:val="007D349F"/>
    <w:rsid w:val="007D3B83"/>
    <w:rsid w:val="007D4A3F"/>
    <w:rsid w:val="007D4AC1"/>
    <w:rsid w:val="007D53B9"/>
    <w:rsid w:val="007D669D"/>
    <w:rsid w:val="007D6BE0"/>
    <w:rsid w:val="007D711E"/>
    <w:rsid w:val="007D7340"/>
    <w:rsid w:val="007E13C6"/>
    <w:rsid w:val="007E165D"/>
    <w:rsid w:val="007E1D03"/>
    <w:rsid w:val="007E5B4B"/>
    <w:rsid w:val="007E6A97"/>
    <w:rsid w:val="007E6AEB"/>
    <w:rsid w:val="007E752D"/>
    <w:rsid w:val="007E76A8"/>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C39"/>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4585"/>
    <w:rsid w:val="00825814"/>
    <w:rsid w:val="00827E45"/>
    <w:rsid w:val="00827FDC"/>
    <w:rsid w:val="0083016C"/>
    <w:rsid w:val="008307F2"/>
    <w:rsid w:val="0083100F"/>
    <w:rsid w:val="0083139F"/>
    <w:rsid w:val="00833386"/>
    <w:rsid w:val="00833E11"/>
    <w:rsid w:val="00834335"/>
    <w:rsid w:val="008346AC"/>
    <w:rsid w:val="00835A4C"/>
    <w:rsid w:val="00835F85"/>
    <w:rsid w:val="00840455"/>
    <w:rsid w:val="00843479"/>
    <w:rsid w:val="00845303"/>
    <w:rsid w:val="008471A8"/>
    <w:rsid w:val="00850A76"/>
    <w:rsid w:val="00851EDB"/>
    <w:rsid w:val="00852889"/>
    <w:rsid w:val="008536AB"/>
    <w:rsid w:val="00854BD2"/>
    <w:rsid w:val="0085521E"/>
    <w:rsid w:val="00855612"/>
    <w:rsid w:val="00856093"/>
    <w:rsid w:val="00856CB3"/>
    <w:rsid w:val="00857283"/>
    <w:rsid w:val="00860031"/>
    <w:rsid w:val="00861F1A"/>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6536"/>
    <w:rsid w:val="00877494"/>
    <w:rsid w:val="008775A4"/>
    <w:rsid w:val="0088021A"/>
    <w:rsid w:val="00880266"/>
    <w:rsid w:val="008833AF"/>
    <w:rsid w:val="008838EF"/>
    <w:rsid w:val="00883C38"/>
    <w:rsid w:val="0088430D"/>
    <w:rsid w:val="00884BC8"/>
    <w:rsid w:val="00884BE4"/>
    <w:rsid w:val="008863DC"/>
    <w:rsid w:val="00887351"/>
    <w:rsid w:val="008902D3"/>
    <w:rsid w:val="008913F2"/>
    <w:rsid w:val="008919D2"/>
    <w:rsid w:val="008919F7"/>
    <w:rsid w:val="008927F9"/>
    <w:rsid w:val="008939CA"/>
    <w:rsid w:val="00894515"/>
    <w:rsid w:val="00895C6D"/>
    <w:rsid w:val="00896457"/>
    <w:rsid w:val="0089674B"/>
    <w:rsid w:val="008972E9"/>
    <w:rsid w:val="008976C0"/>
    <w:rsid w:val="008A0E9E"/>
    <w:rsid w:val="008A26D4"/>
    <w:rsid w:val="008A2FEF"/>
    <w:rsid w:val="008A3ED6"/>
    <w:rsid w:val="008A3EE6"/>
    <w:rsid w:val="008A42E0"/>
    <w:rsid w:val="008A5188"/>
    <w:rsid w:val="008A63DC"/>
    <w:rsid w:val="008A6444"/>
    <w:rsid w:val="008A7EDC"/>
    <w:rsid w:val="008A7FCC"/>
    <w:rsid w:val="008B19ED"/>
    <w:rsid w:val="008B1DCC"/>
    <w:rsid w:val="008B1F9A"/>
    <w:rsid w:val="008B338D"/>
    <w:rsid w:val="008B3AE0"/>
    <w:rsid w:val="008B491B"/>
    <w:rsid w:val="008B4CBF"/>
    <w:rsid w:val="008B5BFF"/>
    <w:rsid w:val="008C3362"/>
    <w:rsid w:val="008C3F15"/>
    <w:rsid w:val="008C49E9"/>
    <w:rsid w:val="008C4FED"/>
    <w:rsid w:val="008C5330"/>
    <w:rsid w:val="008C5F57"/>
    <w:rsid w:val="008C685A"/>
    <w:rsid w:val="008C6DBE"/>
    <w:rsid w:val="008C7337"/>
    <w:rsid w:val="008D0A8C"/>
    <w:rsid w:val="008D2023"/>
    <w:rsid w:val="008D2A72"/>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0D8"/>
    <w:rsid w:val="008F2347"/>
    <w:rsid w:val="008F2EDC"/>
    <w:rsid w:val="008F32D0"/>
    <w:rsid w:val="008F5635"/>
    <w:rsid w:val="008F5D4B"/>
    <w:rsid w:val="008F777E"/>
    <w:rsid w:val="009016FE"/>
    <w:rsid w:val="00903384"/>
    <w:rsid w:val="00903F99"/>
    <w:rsid w:val="009076DF"/>
    <w:rsid w:val="009076F8"/>
    <w:rsid w:val="00907DA7"/>
    <w:rsid w:val="00907F64"/>
    <w:rsid w:val="0091346C"/>
    <w:rsid w:val="009142B3"/>
    <w:rsid w:val="009158A2"/>
    <w:rsid w:val="0091656C"/>
    <w:rsid w:val="00922D2D"/>
    <w:rsid w:val="009260C9"/>
    <w:rsid w:val="00926906"/>
    <w:rsid w:val="00927304"/>
    <w:rsid w:val="00927F07"/>
    <w:rsid w:val="00930067"/>
    <w:rsid w:val="00933F31"/>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A01"/>
    <w:rsid w:val="00952BE3"/>
    <w:rsid w:val="00952C88"/>
    <w:rsid w:val="00952FDE"/>
    <w:rsid w:val="009538DF"/>
    <w:rsid w:val="00953A6D"/>
    <w:rsid w:val="0095470C"/>
    <w:rsid w:val="00954C2F"/>
    <w:rsid w:val="00956F7F"/>
    <w:rsid w:val="0095760C"/>
    <w:rsid w:val="00960045"/>
    <w:rsid w:val="0096030E"/>
    <w:rsid w:val="00962C43"/>
    <w:rsid w:val="009636BD"/>
    <w:rsid w:val="0096404F"/>
    <w:rsid w:val="00965674"/>
    <w:rsid w:val="00965A13"/>
    <w:rsid w:val="00966940"/>
    <w:rsid w:val="00966AEF"/>
    <w:rsid w:val="009672CA"/>
    <w:rsid w:val="009714A1"/>
    <w:rsid w:val="00972390"/>
    <w:rsid w:val="009735C1"/>
    <w:rsid w:val="009740D2"/>
    <w:rsid w:val="009747C7"/>
    <w:rsid w:val="009757A9"/>
    <w:rsid w:val="0097790F"/>
    <w:rsid w:val="00980297"/>
    <w:rsid w:val="00982076"/>
    <w:rsid w:val="0098365B"/>
    <w:rsid w:val="00985AE8"/>
    <w:rsid w:val="00986616"/>
    <w:rsid w:val="00986A1E"/>
    <w:rsid w:val="00987046"/>
    <w:rsid w:val="00987236"/>
    <w:rsid w:val="00987368"/>
    <w:rsid w:val="00990383"/>
    <w:rsid w:val="00990A34"/>
    <w:rsid w:val="009928DD"/>
    <w:rsid w:val="00994A5A"/>
    <w:rsid w:val="0099577A"/>
    <w:rsid w:val="0099585E"/>
    <w:rsid w:val="00995DA7"/>
    <w:rsid w:val="00995E54"/>
    <w:rsid w:val="00997077"/>
    <w:rsid w:val="00997354"/>
    <w:rsid w:val="0099764C"/>
    <w:rsid w:val="009A0F7B"/>
    <w:rsid w:val="009A4EDA"/>
    <w:rsid w:val="009A6197"/>
    <w:rsid w:val="009A62C1"/>
    <w:rsid w:val="009B1269"/>
    <w:rsid w:val="009B1D0C"/>
    <w:rsid w:val="009B2FED"/>
    <w:rsid w:val="009B3959"/>
    <w:rsid w:val="009B3DB9"/>
    <w:rsid w:val="009B40C3"/>
    <w:rsid w:val="009B47E2"/>
    <w:rsid w:val="009B4E0F"/>
    <w:rsid w:val="009B6788"/>
    <w:rsid w:val="009B7E16"/>
    <w:rsid w:val="009C1580"/>
    <w:rsid w:val="009C2AC4"/>
    <w:rsid w:val="009C2EF4"/>
    <w:rsid w:val="009C3459"/>
    <w:rsid w:val="009C4772"/>
    <w:rsid w:val="009C4AB5"/>
    <w:rsid w:val="009C4D8A"/>
    <w:rsid w:val="009C7377"/>
    <w:rsid w:val="009C74BF"/>
    <w:rsid w:val="009C7A89"/>
    <w:rsid w:val="009C7DD3"/>
    <w:rsid w:val="009D2118"/>
    <w:rsid w:val="009D25EA"/>
    <w:rsid w:val="009D328C"/>
    <w:rsid w:val="009D3E9A"/>
    <w:rsid w:val="009D4C05"/>
    <w:rsid w:val="009D67D9"/>
    <w:rsid w:val="009D6E26"/>
    <w:rsid w:val="009D7C41"/>
    <w:rsid w:val="009E3A54"/>
    <w:rsid w:val="009E4E3F"/>
    <w:rsid w:val="009E54BD"/>
    <w:rsid w:val="009E5606"/>
    <w:rsid w:val="009E64DF"/>
    <w:rsid w:val="009E7503"/>
    <w:rsid w:val="009E7692"/>
    <w:rsid w:val="009F0352"/>
    <w:rsid w:val="009F0E33"/>
    <w:rsid w:val="009F13C5"/>
    <w:rsid w:val="009F2B14"/>
    <w:rsid w:val="009F2B62"/>
    <w:rsid w:val="009F3D0E"/>
    <w:rsid w:val="009F54D6"/>
    <w:rsid w:val="009F65D1"/>
    <w:rsid w:val="00A00195"/>
    <w:rsid w:val="00A00199"/>
    <w:rsid w:val="00A00B5A"/>
    <w:rsid w:val="00A01538"/>
    <w:rsid w:val="00A01A78"/>
    <w:rsid w:val="00A028CE"/>
    <w:rsid w:val="00A03B69"/>
    <w:rsid w:val="00A0419B"/>
    <w:rsid w:val="00A04E81"/>
    <w:rsid w:val="00A067A9"/>
    <w:rsid w:val="00A076A5"/>
    <w:rsid w:val="00A10143"/>
    <w:rsid w:val="00A1022C"/>
    <w:rsid w:val="00A12332"/>
    <w:rsid w:val="00A154A4"/>
    <w:rsid w:val="00A15E56"/>
    <w:rsid w:val="00A20135"/>
    <w:rsid w:val="00A21A88"/>
    <w:rsid w:val="00A23626"/>
    <w:rsid w:val="00A24AFB"/>
    <w:rsid w:val="00A27733"/>
    <w:rsid w:val="00A30609"/>
    <w:rsid w:val="00A30AEF"/>
    <w:rsid w:val="00A31912"/>
    <w:rsid w:val="00A31D5B"/>
    <w:rsid w:val="00A31F9F"/>
    <w:rsid w:val="00A33114"/>
    <w:rsid w:val="00A33459"/>
    <w:rsid w:val="00A339D0"/>
    <w:rsid w:val="00A33BB9"/>
    <w:rsid w:val="00A349F7"/>
    <w:rsid w:val="00A353DC"/>
    <w:rsid w:val="00A35CAA"/>
    <w:rsid w:val="00A37D25"/>
    <w:rsid w:val="00A40310"/>
    <w:rsid w:val="00A405D7"/>
    <w:rsid w:val="00A40B83"/>
    <w:rsid w:val="00A41315"/>
    <w:rsid w:val="00A421CE"/>
    <w:rsid w:val="00A422FF"/>
    <w:rsid w:val="00A42325"/>
    <w:rsid w:val="00A42893"/>
    <w:rsid w:val="00A42CB8"/>
    <w:rsid w:val="00A4534E"/>
    <w:rsid w:val="00A46600"/>
    <w:rsid w:val="00A4795F"/>
    <w:rsid w:val="00A525A5"/>
    <w:rsid w:val="00A52A31"/>
    <w:rsid w:val="00A54BF7"/>
    <w:rsid w:val="00A54D5F"/>
    <w:rsid w:val="00A54EFE"/>
    <w:rsid w:val="00A55D1F"/>
    <w:rsid w:val="00A55D23"/>
    <w:rsid w:val="00A56501"/>
    <w:rsid w:val="00A62160"/>
    <w:rsid w:val="00A63719"/>
    <w:rsid w:val="00A63D09"/>
    <w:rsid w:val="00A63EF4"/>
    <w:rsid w:val="00A6571A"/>
    <w:rsid w:val="00A669BF"/>
    <w:rsid w:val="00A67D38"/>
    <w:rsid w:val="00A730C1"/>
    <w:rsid w:val="00A74D97"/>
    <w:rsid w:val="00A74FF7"/>
    <w:rsid w:val="00A75001"/>
    <w:rsid w:val="00A7567C"/>
    <w:rsid w:val="00A75C39"/>
    <w:rsid w:val="00A770A1"/>
    <w:rsid w:val="00A81ED3"/>
    <w:rsid w:val="00A827F2"/>
    <w:rsid w:val="00A832D2"/>
    <w:rsid w:val="00A835CD"/>
    <w:rsid w:val="00A83A58"/>
    <w:rsid w:val="00A84A53"/>
    <w:rsid w:val="00A85190"/>
    <w:rsid w:val="00A871B6"/>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566D"/>
    <w:rsid w:val="00AC69F4"/>
    <w:rsid w:val="00AD17B4"/>
    <w:rsid w:val="00AD2C0D"/>
    <w:rsid w:val="00AD3BEF"/>
    <w:rsid w:val="00AD4393"/>
    <w:rsid w:val="00AD4A4D"/>
    <w:rsid w:val="00AD5232"/>
    <w:rsid w:val="00AD5B2C"/>
    <w:rsid w:val="00AD70FD"/>
    <w:rsid w:val="00AD7776"/>
    <w:rsid w:val="00AD7DC3"/>
    <w:rsid w:val="00AE0089"/>
    <w:rsid w:val="00AE084A"/>
    <w:rsid w:val="00AE1143"/>
    <w:rsid w:val="00AE13C9"/>
    <w:rsid w:val="00AE142B"/>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1C64"/>
    <w:rsid w:val="00B12489"/>
    <w:rsid w:val="00B138EC"/>
    <w:rsid w:val="00B13F7D"/>
    <w:rsid w:val="00B1498E"/>
    <w:rsid w:val="00B1527D"/>
    <w:rsid w:val="00B1598C"/>
    <w:rsid w:val="00B16D64"/>
    <w:rsid w:val="00B17782"/>
    <w:rsid w:val="00B17DA3"/>
    <w:rsid w:val="00B208AD"/>
    <w:rsid w:val="00B209D2"/>
    <w:rsid w:val="00B21A05"/>
    <w:rsid w:val="00B21F76"/>
    <w:rsid w:val="00B221C5"/>
    <w:rsid w:val="00B22CFC"/>
    <w:rsid w:val="00B272FA"/>
    <w:rsid w:val="00B277CD"/>
    <w:rsid w:val="00B30428"/>
    <w:rsid w:val="00B30BE2"/>
    <w:rsid w:val="00B30F5B"/>
    <w:rsid w:val="00B31BAB"/>
    <w:rsid w:val="00B32905"/>
    <w:rsid w:val="00B3325A"/>
    <w:rsid w:val="00B334EE"/>
    <w:rsid w:val="00B33DB2"/>
    <w:rsid w:val="00B34FFF"/>
    <w:rsid w:val="00B37503"/>
    <w:rsid w:val="00B41E3E"/>
    <w:rsid w:val="00B4364F"/>
    <w:rsid w:val="00B43CD7"/>
    <w:rsid w:val="00B4619B"/>
    <w:rsid w:val="00B465D4"/>
    <w:rsid w:val="00B46623"/>
    <w:rsid w:val="00B470DC"/>
    <w:rsid w:val="00B47D6E"/>
    <w:rsid w:val="00B51065"/>
    <w:rsid w:val="00B52773"/>
    <w:rsid w:val="00B5545E"/>
    <w:rsid w:val="00B55908"/>
    <w:rsid w:val="00B577BD"/>
    <w:rsid w:val="00B60013"/>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3D9C"/>
    <w:rsid w:val="00B85CDC"/>
    <w:rsid w:val="00B86695"/>
    <w:rsid w:val="00B86CDC"/>
    <w:rsid w:val="00B870AE"/>
    <w:rsid w:val="00B90233"/>
    <w:rsid w:val="00B90E13"/>
    <w:rsid w:val="00B91163"/>
    <w:rsid w:val="00B911F2"/>
    <w:rsid w:val="00B91DFF"/>
    <w:rsid w:val="00B95B9D"/>
    <w:rsid w:val="00B95E03"/>
    <w:rsid w:val="00B961F4"/>
    <w:rsid w:val="00B97103"/>
    <w:rsid w:val="00B97703"/>
    <w:rsid w:val="00BA0B62"/>
    <w:rsid w:val="00BA2299"/>
    <w:rsid w:val="00BA2ED7"/>
    <w:rsid w:val="00BA3A8B"/>
    <w:rsid w:val="00BA4619"/>
    <w:rsid w:val="00BA5244"/>
    <w:rsid w:val="00BA6813"/>
    <w:rsid w:val="00BA6C25"/>
    <w:rsid w:val="00BA71E1"/>
    <w:rsid w:val="00BA7C24"/>
    <w:rsid w:val="00BB168A"/>
    <w:rsid w:val="00BB2671"/>
    <w:rsid w:val="00BB49DF"/>
    <w:rsid w:val="00BB5931"/>
    <w:rsid w:val="00BB6A23"/>
    <w:rsid w:val="00BB6BCA"/>
    <w:rsid w:val="00BB6BDE"/>
    <w:rsid w:val="00BB793D"/>
    <w:rsid w:val="00BB797B"/>
    <w:rsid w:val="00BC172B"/>
    <w:rsid w:val="00BC17CE"/>
    <w:rsid w:val="00BC18FA"/>
    <w:rsid w:val="00BC348A"/>
    <w:rsid w:val="00BC3561"/>
    <w:rsid w:val="00BC389A"/>
    <w:rsid w:val="00BC3D0F"/>
    <w:rsid w:val="00BC446A"/>
    <w:rsid w:val="00BC482E"/>
    <w:rsid w:val="00BC74EE"/>
    <w:rsid w:val="00BC7681"/>
    <w:rsid w:val="00BC78EE"/>
    <w:rsid w:val="00BC795A"/>
    <w:rsid w:val="00BC7FD3"/>
    <w:rsid w:val="00BD0C4F"/>
    <w:rsid w:val="00BD1B44"/>
    <w:rsid w:val="00BD2AEF"/>
    <w:rsid w:val="00BD4F51"/>
    <w:rsid w:val="00BD5F5C"/>
    <w:rsid w:val="00BD68A4"/>
    <w:rsid w:val="00BE0C55"/>
    <w:rsid w:val="00BE0EA4"/>
    <w:rsid w:val="00BE0F57"/>
    <w:rsid w:val="00BE1B0F"/>
    <w:rsid w:val="00BE205F"/>
    <w:rsid w:val="00BE4CBA"/>
    <w:rsid w:val="00BE519D"/>
    <w:rsid w:val="00BE5733"/>
    <w:rsid w:val="00BF2AD8"/>
    <w:rsid w:val="00BF45AE"/>
    <w:rsid w:val="00BF4A70"/>
    <w:rsid w:val="00BF5074"/>
    <w:rsid w:val="00BF51E3"/>
    <w:rsid w:val="00BF526D"/>
    <w:rsid w:val="00BF5779"/>
    <w:rsid w:val="00BF58D1"/>
    <w:rsid w:val="00BF6CC9"/>
    <w:rsid w:val="00BF714F"/>
    <w:rsid w:val="00C0250A"/>
    <w:rsid w:val="00C0261E"/>
    <w:rsid w:val="00C02AE4"/>
    <w:rsid w:val="00C0564F"/>
    <w:rsid w:val="00C06B65"/>
    <w:rsid w:val="00C06BF6"/>
    <w:rsid w:val="00C1130F"/>
    <w:rsid w:val="00C1171F"/>
    <w:rsid w:val="00C14B33"/>
    <w:rsid w:val="00C14DD8"/>
    <w:rsid w:val="00C164A6"/>
    <w:rsid w:val="00C166D4"/>
    <w:rsid w:val="00C169E6"/>
    <w:rsid w:val="00C177C2"/>
    <w:rsid w:val="00C2274D"/>
    <w:rsid w:val="00C23CB9"/>
    <w:rsid w:val="00C241C9"/>
    <w:rsid w:val="00C24F3D"/>
    <w:rsid w:val="00C2644A"/>
    <w:rsid w:val="00C300FF"/>
    <w:rsid w:val="00C30ADA"/>
    <w:rsid w:val="00C32B1C"/>
    <w:rsid w:val="00C33F68"/>
    <w:rsid w:val="00C40FBB"/>
    <w:rsid w:val="00C41130"/>
    <w:rsid w:val="00C42B96"/>
    <w:rsid w:val="00C4396A"/>
    <w:rsid w:val="00C43A33"/>
    <w:rsid w:val="00C44D07"/>
    <w:rsid w:val="00C462C3"/>
    <w:rsid w:val="00C46669"/>
    <w:rsid w:val="00C4669F"/>
    <w:rsid w:val="00C46970"/>
    <w:rsid w:val="00C47F23"/>
    <w:rsid w:val="00C50AD1"/>
    <w:rsid w:val="00C5599A"/>
    <w:rsid w:val="00C6044B"/>
    <w:rsid w:val="00C60C04"/>
    <w:rsid w:val="00C631D9"/>
    <w:rsid w:val="00C6351D"/>
    <w:rsid w:val="00C64655"/>
    <w:rsid w:val="00C64976"/>
    <w:rsid w:val="00C67EEA"/>
    <w:rsid w:val="00C729AB"/>
    <w:rsid w:val="00C72EFE"/>
    <w:rsid w:val="00C73671"/>
    <w:rsid w:val="00C741C2"/>
    <w:rsid w:val="00C74509"/>
    <w:rsid w:val="00C74AC3"/>
    <w:rsid w:val="00C75EDD"/>
    <w:rsid w:val="00C77A3A"/>
    <w:rsid w:val="00C8209F"/>
    <w:rsid w:val="00C821D4"/>
    <w:rsid w:val="00C822C4"/>
    <w:rsid w:val="00C82985"/>
    <w:rsid w:val="00C83184"/>
    <w:rsid w:val="00C8482E"/>
    <w:rsid w:val="00C856A8"/>
    <w:rsid w:val="00C86C2E"/>
    <w:rsid w:val="00C914A2"/>
    <w:rsid w:val="00C92760"/>
    <w:rsid w:val="00C964BF"/>
    <w:rsid w:val="00C96B6E"/>
    <w:rsid w:val="00C97018"/>
    <w:rsid w:val="00C975C2"/>
    <w:rsid w:val="00C97B87"/>
    <w:rsid w:val="00CA0BFE"/>
    <w:rsid w:val="00CA1821"/>
    <w:rsid w:val="00CA400B"/>
    <w:rsid w:val="00CA5414"/>
    <w:rsid w:val="00CA5BFB"/>
    <w:rsid w:val="00CA7AF1"/>
    <w:rsid w:val="00CA7F5F"/>
    <w:rsid w:val="00CB078B"/>
    <w:rsid w:val="00CB1F7D"/>
    <w:rsid w:val="00CB4032"/>
    <w:rsid w:val="00CB6AC8"/>
    <w:rsid w:val="00CC232E"/>
    <w:rsid w:val="00CC30EC"/>
    <w:rsid w:val="00CC428A"/>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7A2"/>
    <w:rsid w:val="00CF4BC0"/>
    <w:rsid w:val="00CF518D"/>
    <w:rsid w:val="00CF554A"/>
    <w:rsid w:val="00CF59A1"/>
    <w:rsid w:val="00CF5EFB"/>
    <w:rsid w:val="00CF752E"/>
    <w:rsid w:val="00D01A14"/>
    <w:rsid w:val="00D03EF0"/>
    <w:rsid w:val="00D049B1"/>
    <w:rsid w:val="00D04F26"/>
    <w:rsid w:val="00D0591E"/>
    <w:rsid w:val="00D05E52"/>
    <w:rsid w:val="00D078BA"/>
    <w:rsid w:val="00D10C04"/>
    <w:rsid w:val="00D11F40"/>
    <w:rsid w:val="00D13682"/>
    <w:rsid w:val="00D1374A"/>
    <w:rsid w:val="00D14009"/>
    <w:rsid w:val="00D14AB9"/>
    <w:rsid w:val="00D14C4D"/>
    <w:rsid w:val="00D15DA1"/>
    <w:rsid w:val="00D2069A"/>
    <w:rsid w:val="00D206BD"/>
    <w:rsid w:val="00D20F39"/>
    <w:rsid w:val="00D21035"/>
    <w:rsid w:val="00D21ACD"/>
    <w:rsid w:val="00D22D06"/>
    <w:rsid w:val="00D2354E"/>
    <w:rsid w:val="00D24AE9"/>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2319"/>
    <w:rsid w:val="00D56873"/>
    <w:rsid w:val="00D56A8D"/>
    <w:rsid w:val="00D56CD0"/>
    <w:rsid w:val="00D5709E"/>
    <w:rsid w:val="00D576D4"/>
    <w:rsid w:val="00D57AC9"/>
    <w:rsid w:val="00D60048"/>
    <w:rsid w:val="00D63534"/>
    <w:rsid w:val="00D635F6"/>
    <w:rsid w:val="00D636B4"/>
    <w:rsid w:val="00D6370E"/>
    <w:rsid w:val="00D63E18"/>
    <w:rsid w:val="00D64C26"/>
    <w:rsid w:val="00D650FB"/>
    <w:rsid w:val="00D66B44"/>
    <w:rsid w:val="00D722BA"/>
    <w:rsid w:val="00D72CCB"/>
    <w:rsid w:val="00D72F2B"/>
    <w:rsid w:val="00D74E37"/>
    <w:rsid w:val="00D757AF"/>
    <w:rsid w:val="00D802B9"/>
    <w:rsid w:val="00D83F77"/>
    <w:rsid w:val="00D8466F"/>
    <w:rsid w:val="00D85CEF"/>
    <w:rsid w:val="00D8643E"/>
    <w:rsid w:val="00D86FEE"/>
    <w:rsid w:val="00D9096F"/>
    <w:rsid w:val="00D92896"/>
    <w:rsid w:val="00D92A4E"/>
    <w:rsid w:val="00D937E4"/>
    <w:rsid w:val="00D95007"/>
    <w:rsid w:val="00D957C4"/>
    <w:rsid w:val="00D9631B"/>
    <w:rsid w:val="00D96F68"/>
    <w:rsid w:val="00D97B58"/>
    <w:rsid w:val="00D97E23"/>
    <w:rsid w:val="00DA0E89"/>
    <w:rsid w:val="00DA2AF7"/>
    <w:rsid w:val="00DA4FA4"/>
    <w:rsid w:val="00DA6D5A"/>
    <w:rsid w:val="00DB0815"/>
    <w:rsid w:val="00DB34D5"/>
    <w:rsid w:val="00DB46A0"/>
    <w:rsid w:val="00DB5F52"/>
    <w:rsid w:val="00DB793D"/>
    <w:rsid w:val="00DC048C"/>
    <w:rsid w:val="00DC1283"/>
    <w:rsid w:val="00DC21CC"/>
    <w:rsid w:val="00DC2347"/>
    <w:rsid w:val="00DC2B06"/>
    <w:rsid w:val="00DC2BA2"/>
    <w:rsid w:val="00DC3B82"/>
    <w:rsid w:val="00DC4A82"/>
    <w:rsid w:val="00DC5F4E"/>
    <w:rsid w:val="00DC638A"/>
    <w:rsid w:val="00DC71C4"/>
    <w:rsid w:val="00DC73E0"/>
    <w:rsid w:val="00DC7F69"/>
    <w:rsid w:val="00DD09E9"/>
    <w:rsid w:val="00DD0B6D"/>
    <w:rsid w:val="00DD0EBB"/>
    <w:rsid w:val="00DD1B2E"/>
    <w:rsid w:val="00DD2380"/>
    <w:rsid w:val="00DD6516"/>
    <w:rsid w:val="00DD77B6"/>
    <w:rsid w:val="00DD7971"/>
    <w:rsid w:val="00DD7DC4"/>
    <w:rsid w:val="00DD7EC3"/>
    <w:rsid w:val="00DE0046"/>
    <w:rsid w:val="00DE1461"/>
    <w:rsid w:val="00DE1E95"/>
    <w:rsid w:val="00DE2684"/>
    <w:rsid w:val="00DE2E3F"/>
    <w:rsid w:val="00DE49C8"/>
    <w:rsid w:val="00DE5685"/>
    <w:rsid w:val="00DE6BB0"/>
    <w:rsid w:val="00DF100C"/>
    <w:rsid w:val="00DF297C"/>
    <w:rsid w:val="00DF432C"/>
    <w:rsid w:val="00DF4369"/>
    <w:rsid w:val="00DF7B97"/>
    <w:rsid w:val="00E018A3"/>
    <w:rsid w:val="00E018DB"/>
    <w:rsid w:val="00E01A8B"/>
    <w:rsid w:val="00E03354"/>
    <w:rsid w:val="00E033BD"/>
    <w:rsid w:val="00E039BE"/>
    <w:rsid w:val="00E03FF1"/>
    <w:rsid w:val="00E044AB"/>
    <w:rsid w:val="00E06327"/>
    <w:rsid w:val="00E07C12"/>
    <w:rsid w:val="00E10DDA"/>
    <w:rsid w:val="00E1133F"/>
    <w:rsid w:val="00E12BA7"/>
    <w:rsid w:val="00E14495"/>
    <w:rsid w:val="00E14EBC"/>
    <w:rsid w:val="00E17095"/>
    <w:rsid w:val="00E17963"/>
    <w:rsid w:val="00E21396"/>
    <w:rsid w:val="00E2249A"/>
    <w:rsid w:val="00E2345B"/>
    <w:rsid w:val="00E236F5"/>
    <w:rsid w:val="00E24506"/>
    <w:rsid w:val="00E26258"/>
    <w:rsid w:val="00E26483"/>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3CEC"/>
    <w:rsid w:val="00E545F5"/>
    <w:rsid w:val="00E56678"/>
    <w:rsid w:val="00E56E80"/>
    <w:rsid w:val="00E573F5"/>
    <w:rsid w:val="00E61064"/>
    <w:rsid w:val="00E61B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3288"/>
    <w:rsid w:val="00E8459A"/>
    <w:rsid w:val="00E8670A"/>
    <w:rsid w:val="00E8712C"/>
    <w:rsid w:val="00E87F61"/>
    <w:rsid w:val="00E90C26"/>
    <w:rsid w:val="00E93B04"/>
    <w:rsid w:val="00E943CA"/>
    <w:rsid w:val="00E96316"/>
    <w:rsid w:val="00E9660E"/>
    <w:rsid w:val="00E97DBA"/>
    <w:rsid w:val="00EA100B"/>
    <w:rsid w:val="00EA35C9"/>
    <w:rsid w:val="00EA415B"/>
    <w:rsid w:val="00EA546E"/>
    <w:rsid w:val="00EA7374"/>
    <w:rsid w:val="00EB0289"/>
    <w:rsid w:val="00EB12B5"/>
    <w:rsid w:val="00EB19F9"/>
    <w:rsid w:val="00EB2656"/>
    <w:rsid w:val="00EB2CC9"/>
    <w:rsid w:val="00EB368D"/>
    <w:rsid w:val="00EB4A58"/>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D03"/>
    <w:rsid w:val="00EE3F6E"/>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0FD"/>
    <w:rsid w:val="00F16B65"/>
    <w:rsid w:val="00F20177"/>
    <w:rsid w:val="00F2033E"/>
    <w:rsid w:val="00F20E06"/>
    <w:rsid w:val="00F20E2F"/>
    <w:rsid w:val="00F225A2"/>
    <w:rsid w:val="00F22B9A"/>
    <w:rsid w:val="00F2447A"/>
    <w:rsid w:val="00F247F5"/>
    <w:rsid w:val="00F24B47"/>
    <w:rsid w:val="00F25AF6"/>
    <w:rsid w:val="00F263AA"/>
    <w:rsid w:val="00F27ABA"/>
    <w:rsid w:val="00F316BF"/>
    <w:rsid w:val="00F318B1"/>
    <w:rsid w:val="00F32974"/>
    <w:rsid w:val="00F32DB3"/>
    <w:rsid w:val="00F32E4C"/>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3CA"/>
    <w:rsid w:val="00F47D6D"/>
    <w:rsid w:val="00F47F3B"/>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2D1"/>
    <w:rsid w:val="00F80648"/>
    <w:rsid w:val="00F80802"/>
    <w:rsid w:val="00F813FD"/>
    <w:rsid w:val="00F848CE"/>
    <w:rsid w:val="00F84BDB"/>
    <w:rsid w:val="00F85A6B"/>
    <w:rsid w:val="00F86A12"/>
    <w:rsid w:val="00F871E1"/>
    <w:rsid w:val="00F873FF"/>
    <w:rsid w:val="00F921CD"/>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347D"/>
    <w:rsid w:val="00FC453C"/>
    <w:rsid w:val="00FC4BB5"/>
    <w:rsid w:val="00FC57A4"/>
    <w:rsid w:val="00FD0399"/>
    <w:rsid w:val="00FD0DFA"/>
    <w:rsid w:val="00FD112E"/>
    <w:rsid w:val="00FD1C3A"/>
    <w:rsid w:val="00FD1DF0"/>
    <w:rsid w:val="00FD20F6"/>
    <w:rsid w:val="00FD73DF"/>
    <w:rsid w:val="00FD7FCB"/>
    <w:rsid w:val="00FD7FF4"/>
    <w:rsid w:val="00FE03A4"/>
    <w:rsid w:val="00FE2373"/>
    <w:rsid w:val="00FE45D2"/>
    <w:rsid w:val="00FE56B9"/>
    <w:rsid w:val="00FE6CFA"/>
    <w:rsid w:val="00FE72DF"/>
    <w:rsid w:val="00FF1042"/>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E6C0B"/>
  <w15:docId w15:val="{33862466-0429-4526-AAA9-A8A98C613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link w:val="20"/>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3"/>
    <w:semiHidden/>
    <w:rsid w:val="009474DB"/>
    <w:pPr>
      <w:ind w:left="851"/>
    </w:pPr>
  </w:style>
  <w:style w:type="paragraph" w:styleId="31">
    <w:name w:val="List Bullet 3"/>
    <w:basedOn w:val="24"/>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 w:type="character" w:customStyle="1" w:styleId="15">
    <w:name w:val="15"/>
    <w:rsid w:val="00BF2AD8"/>
    <w:rPr>
      <w:rFonts w:ascii="CG Times (WN)" w:hAnsi="CG Times (WN)" w:hint="default"/>
      <w:color w:val="0000FF"/>
      <w:u w:val="single"/>
    </w:rPr>
  </w:style>
  <w:style w:type="character" w:customStyle="1" w:styleId="20">
    <w:name w:val="标题 2 字符"/>
    <w:aliases w:val="H2 字符,h2 字符,heading 2 字符,DO NOT USE_h2 字符,h21 字符,2 字符,Header 2 字符,Header2 字符,22 字符,heading2 字符,2nd level 字符,UNDERRUBRIK 1-2 字符,H21 字符,H22 字符,H23 字符,H24 字符,H25 字符,R2 字符,E2 字符,†berschrift 2 字符,õberschrift 2 字符"/>
    <w:link w:val="2"/>
    <w:rsid w:val="00BF2AD8"/>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51135473">
      <w:bodyDiv w:val="1"/>
      <w:marLeft w:val="0"/>
      <w:marRight w:val="0"/>
      <w:marTop w:val="0"/>
      <w:marBottom w:val="0"/>
      <w:divBdr>
        <w:top w:val="none" w:sz="0" w:space="0" w:color="auto"/>
        <w:left w:val="none" w:sz="0" w:space="0" w:color="auto"/>
        <w:bottom w:val="none" w:sz="0" w:space="0" w:color="auto"/>
        <w:right w:val="none" w:sz="0" w:space="0" w:color="auto"/>
      </w:divBdr>
    </w:div>
    <w:div w:id="1017343273">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4</Pages>
  <Words>1614</Words>
  <Characters>9203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10796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Lenovo-Mingzeng</cp:lastModifiedBy>
  <cp:revision>83</cp:revision>
  <cp:lastPrinted>2023-03-21T08:33:00Z</cp:lastPrinted>
  <dcterms:created xsi:type="dcterms:W3CDTF">2023-08-08T06:45:00Z</dcterms:created>
  <dcterms:modified xsi:type="dcterms:W3CDTF">2023-09-28T07:19:00Z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